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95C8C" w14:textId="7093D7A7" w:rsidR="00BB23C4" w:rsidRPr="006D409C" w:rsidRDefault="00BB23C4" w:rsidP="00BB23C4">
      <w:pPr>
        <w:pStyle w:val="a5"/>
        <w:tabs>
          <w:tab w:val="right" w:pos="9781"/>
          <w:tab w:val="right" w:pos="13323"/>
        </w:tabs>
        <w:spacing w:before="60" w:after="60"/>
        <w:outlineLvl w:val="0"/>
        <w:rPr>
          <w:rFonts w:eastAsia="宋体" w:cs="Arial"/>
          <w:b w:val="0"/>
          <w:sz w:val="24"/>
          <w:szCs w:val="24"/>
        </w:rPr>
      </w:pPr>
      <w:r w:rsidRPr="006D409C">
        <w:rPr>
          <w:rFonts w:eastAsia="宋体" w:cs="Arial"/>
          <w:sz w:val="24"/>
          <w:szCs w:val="24"/>
        </w:rPr>
        <w:t>3GPP TSG-RAN WG4 Meeting #110</w:t>
      </w:r>
      <w:r w:rsidRPr="006D409C">
        <w:rPr>
          <w:rFonts w:eastAsia="宋体" w:cs="Arial"/>
          <w:sz w:val="24"/>
          <w:szCs w:val="24"/>
        </w:rPr>
        <w:tab/>
      </w:r>
      <w:r w:rsidR="00561B2A" w:rsidRPr="00561B2A">
        <w:rPr>
          <w:rFonts w:eastAsia="宋体" w:cs="Arial"/>
          <w:sz w:val="24"/>
          <w:szCs w:val="24"/>
        </w:rPr>
        <w:t>R4-2400996</w:t>
      </w:r>
    </w:p>
    <w:p w14:paraId="70C02559" w14:textId="77777777" w:rsidR="00BB23C4" w:rsidRPr="006D409C" w:rsidRDefault="00BB23C4" w:rsidP="00BB23C4">
      <w:pPr>
        <w:pStyle w:val="a5"/>
        <w:tabs>
          <w:tab w:val="right" w:pos="9781"/>
          <w:tab w:val="right" w:pos="13323"/>
        </w:tabs>
        <w:spacing w:before="60" w:after="60"/>
        <w:outlineLvl w:val="0"/>
        <w:rPr>
          <w:rFonts w:eastAsia="宋体" w:cs="Arial"/>
          <w:b w:val="0"/>
          <w:sz w:val="24"/>
          <w:szCs w:val="24"/>
        </w:rPr>
      </w:pPr>
      <w:r w:rsidRPr="006D409C">
        <w:rPr>
          <w:rFonts w:eastAsia="宋体" w:cs="Arial"/>
          <w:sz w:val="24"/>
          <w:szCs w:val="24"/>
        </w:rPr>
        <w:t>Athens, GR, 26 Feb – 01 Mar, 2024</w:t>
      </w:r>
    </w:p>
    <w:p w14:paraId="155BA110" w14:textId="77777777" w:rsidR="002F499E" w:rsidRPr="00BB23C4" w:rsidRDefault="002F499E" w:rsidP="00712CC1">
      <w:pPr>
        <w:tabs>
          <w:tab w:val="left" w:pos="1985"/>
        </w:tabs>
        <w:spacing w:after="120"/>
        <w:jc w:val="both"/>
        <w:rPr>
          <w:rFonts w:ascii="Arial" w:hAnsi="Arial" w:cs="Arial"/>
          <w:b/>
          <w:sz w:val="22"/>
          <w:szCs w:val="22"/>
        </w:rPr>
      </w:pPr>
    </w:p>
    <w:p w14:paraId="038E9536" w14:textId="6F35F73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F8083D">
        <w:rPr>
          <w:rFonts w:ascii="Arial" w:hAnsi="Arial" w:cs="Arial"/>
          <w:b/>
          <w:sz w:val="22"/>
          <w:szCs w:val="22"/>
        </w:rPr>
        <w:t>8</w:t>
      </w:r>
      <w:r w:rsidR="001515A2">
        <w:rPr>
          <w:rFonts w:ascii="Arial" w:hAnsi="Arial" w:cs="Arial"/>
          <w:b/>
          <w:sz w:val="22"/>
          <w:szCs w:val="22"/>
        </w:rPr>
        <w:t>.</w:t>
      </w:r>
      <w:r w:rsidR="0067668A">
        <w:rPr>
          <w:rFonts w:ascii="Arial" w:hAnsi="Arial" w:cs="Arial"/>
          <w:b/>
          <w:sz w:val="22"/>
          <w:szCs w:val="22"/>
        </w:rPr>
        <w:t>4</w:t>
      </w:r>
      <w:r w:rsidR="001515A2">
        <w:rPr>
          <w:rFonts w:ascii="Arial" w:hAnsi="Arial" w:cs="Arial"/>
          <w:b/>
          <w:sz w:val="22"/>
          <w:szCs w:val="22"/>
        </w:rPr>
        <w:t>.</w:t>
      </w:r>
      <w:r w:rsidR="0067668A">
        <w:rPr>
          <w:rFonts w:ascii="Arial" w:hAnsi="Arial" w:cs="Arial"/>
          <w:b/>
          <w:sz w:val="22"/>
          <w:szCs w:val="22"/>
        </w:rPr>
        <w:t>4</w:t>
      </w:r>
    </w:p>
    <w:p w14:paraId="0FFEF949" w14:textId="7CE43FEA"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p>
    <w:p w14:paraId="43AE0FA1" w14:textId="40FAF666" w:rsidR="00712CC1" w:rsidRPr="00662C95" w:rsidRDefault="00712CC1" w:rsidP="00B107BA">
      <w:pPr>
        <w:tabs>
          <w:tab w:val="left" w:pos="1985"/>
        </w:tabs>
        <w:spacing w:after="120"/>
        <w:ind w:left="284" w:hanging="284"/>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bookmarkStart w:id="1" w:name="_GoBack"/>
      <w:r w:rsidR="00B107BA">
        <w:rPr>
          <w:rFonts w:ascii="Arial" w:hAnsi="Arial" w:cs="Arial"/>
          <w:b/>
          <w:sz w:val="22"/>
          <w:szCs w:val="22"/>
        </w:rPr>
        <w:t>O</w:t>
      </w:r>
      <w:r w:rsidR="00B107BA" w:rsidRPr="00B107BA">
        <w:rPr>
          <w:rFonts w:ascii="Arial" w:hAnsi="Arial" w:cs="Arial"/>
          <w:b/>
          <w:sz w:val="22"/>
          <w:szCs w:val="22"/>
        </w:rPr>
        <w:t xml:space="preserve">n RRM test case design </w:t>
      </w:r>
      <w:r w:rsidR="00561B2A">
        <w:rPr>
          <w:rFonts w:ascii="Arial" w:hAnsi="Arial" w:cs="Arial"/>
          <w:b/>
          <w:sz w:val="22"/>
          <w:szCs w:val="22"/>
        </w:rPr>
        <w:t xml:space="preserve">of </w:t>
      </w:r>
      <w:proofErr w:type="spellStart"/>
      <w:r w:rsidR="00561B2A" w:rsidRPr="00561B2A">
        <w:rPr>
          <w:rFonts w:ascii="Arial" w:hAnsi="Arial" w:cs="Arial"/>
          <w:b/>
          <w:sz w:val="22"/>
          <w:szCs w:val="22"/>
        </w:rPr>
        <w:t>PSCell</w:t>
      </w:r>
      <w:proofErr w:type="spellEnd"/>
      <w:r w:rsidR="00561B2A" w:rsidRPr="00561B2A">
        <w:rPr>
          <w:rFonts w:ascii="Arial" w:hAnsi="Arial" w:cs="Arial"/>
          <w:b/>
          <w:sz w:val="22"/>
          <w:szCs w:val="22"/>
        </w:rPr>
        <w:t xml:space="preserve"> </w:t>
      </w:r>
      <w:r w:rsidR="00561B2A">
        <w:rPr>
          <w:rFonts w:ascii="Arial" w:hAnsi="Arial" w:cs="Arial"/>
          <w:b/>
          <w:sz w:val="22"/>
          <w:szCs w:val="22"/>
        </w:rPr>
        <w:t>(de)</w:t>
      </w:r>
      <w:r w:rsidR="00561B2A" w:rsidRPr="00561B2A">
        <w:rPr>
          <w:rFonts w:ascii="Arial" w:hAnsi="Arial" w:cs="Arial"/>
          <w:b/>
          <w:sz w:val="22"/>
          <w:szCs w:val="22"/>
        </w:rPr>
        <w:t>activation</w:t>
      </w:r>
      <w:r w:rsidR="00B107BA" w:rsidRPr="00B107BA">
        <w:rPr>
          <w:rFonts w:ascii="Arial" w:hAnsi="Arial" w:cs="Arial"/>
          <w:b/>
          <w:sz w:val="22"/>
          <w:szCs w:val="22"/>
        </w:rPr>
        <w:t xml:space="preserve"> for FR1+FR1 NR-DC</w:t>
      </w:r>
      <w:bookmarkEnd w:id="1"/>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3CAF9A" w14:textId="6221A226" w:rsidR="000862B2" w:rsidRDefault="00F8083D" w:rsidP="00BC76F5">
      <w:pPr>
        <w:spacing w:after="120"/>
        <w:jc w:val="both"/>
        <w:rPr>
          <w:sz w:val="21"/>
        </w:rPr>
      </w:pPr>
      <w:r>
        <w:rPr>
          <w:sz w:val="21"/>
        </w:rPr>
        <w:t>As agreed in the WF</w:t>
      </w:r>
      <w:r w:rsidR="001D0429">
        <w:rPr>
          <w:sz w:val="21"/>
        </w:rPr>
        <w:t xml:space="preserve"> </w:t>
      </w:r>
      <w:r>
        <w:rPr>
          <w:sz w:val="21"/>
        </w:rPr>
        <w:t>[1]</w:t>
      </w:r>
      <w:r w:rsidR="00115E3D" w:rsidRPr="007A1DC4">
        <w:rPr>
          <w:sz w:val="21"/>
        </w:rPr>
        <w:t xml:space="preserve">, </w:t>
      </w:r>
      <w:r w:rsidR="001D5507" w:rsidRPr="001D5507">
        <w:rPr>
          <w:sz w:val="21"/>
        </w:rPr>
        <w:t>the TC list and CR slitting</w:t>
      </w:r>
      <w:r w:rsidR="001D5507">
        <w:rPr>
          <w:sz w:val="21"/>
        </w:rPr>
        <w:t xml:space="preserve"> are approved as below</w:t>
      </w:r>
      <w:r w:rsidR="00536312">
        <w:rPr>
          <w:sz w:val="21"/>
        </w:rPr>
        <w:t>:</w:t>
      </w:r>
    </w:p>
    <w:tbl>
      <w:tblPr>
        <w:tblStyle w:val="aff"/>
        <w:tblW w:w="8562" w:type="dxa"/>
        <w:tblInd w:w="421" w:type="dxa"/>
        <w:tblLook w:val="04A0" w:firstRow="1" w:lastRow="0" w:firstColumn="1" w:lastColumn="0" w:noHBand="0" w:noVBand="1"/>
      </w:tblPr>
      <w:tblGrid>
        <w:gridCol w:w="872"/>
        <w:gridCol w:w="3238"/>
        <w:gridCol w:w="3151"/>
        <w:gridCol w:w="1301"/>
      </w:tblGrid>
      <w:tr w:rsidR="00536312" w:rsidRPr="00672D10" w14:paraId="329BE979" w14:textId="77777777" w:rsidTr="00536312">
        <w:trPr>
          <w:trHeight w:val="196"/>
        </w:trPr>
        <w:tc>
          <w:tcPr>
            <w:tcW w:w="872" w:type="dxa"/>
            <w:vAlign w:val="center"/>
          </w:tcPr>
          <w:p w14:paraId="74BF0BFC" w14:textId="77777777" w:rsidR="00536312" w:rsidRPr="00672D10" w:rsidRDefault="00536312" w:rsidP="00536312">
            <w:pPr>
              <w:spacing w:after="0"/>
              <w:jc w:val="both"/>
              <w:rPr>
                <w:rFonts w:eastAsiaTheme="minorEastAsia"/>
                <w:sz w:val="18"/>
                <w:szCs w:val="18"/>
              </w:rPr>
            </w:pPr>
            <w:r w:rsidRPr="00672D10">
              <w:rPr>
                <w:rFonts w:eastAsiaTheme="minorEastAsia"/>
                <w:sz w:val="18"/>
                <w:szCs w:val="18"/>
              </w:rPr>
              <w:t>TC#</w:t>
            </w:r>
          </w:p>
        </w:tc>
        <w:tc>
          <w:tcPr>
            <w:tcW w:w="3238" w:type="dxa"/>
            <w:vAlign w:val="center"/>
          </w:tcPr>
          <w:p w14:paraId="603BB350" w14:textId="77777777" w:rsidR="00536312" w:rsidRPr="00672D10" w:rsidRDefault="00536312" w:rsidP="00536312">
            <w:pPr>
              <w:spacing w:after="0"/>
              <w:jc w:val="both"/>
              <w:rPr>
                <w:rFonts w:eastAsiaTheme="minorEastAsia"/>
                <w:sz w:val="18"/>
                <w:szCs w:val="18"/>
              </w:rPr>
            </w:pPr>
            <w:r w:rsidRPr="00672D10">
              <w:rPr>
                <w:rFonts w:eastAsiaTheme="minorEastAsia"/>
                <w:sz w:val="18"/>
                <w:szCs w:val="18"/>
              </w:rPr>
              <w:t>The RRM requirement for test case</w:t>
            </w:r>
          </w:p>
        </w:tc>
        <w:tc>
          <w:tcPr>
            <w:tcW w:w="3151" w:type="dxa"/>
            <w:vAlign w:val="center"/>
          </w:tcPr>
          <w:p w14:paraId="6D5AEC23" w14:textId="77777777" w:rsidR="00536312" w:rsidRPr="00672D10" w:rsidRDefault="00536312" w:rsidP="00536312">
            <w:pPr>
              <w:spacing w:after="0"/>
              <w:jc w:val="both"/>
              <w:rPr>
                <w:rFonts w:eastAsiaTheme="minorEastAsia"/>
                <w:sz w:val="18"/>
                <w:szCs w:val="18"/>
              </w:rPr>
            </w:pPr>
            <w:r w:rsidRPr="00672D10">
              <w:rPr>
                <w:sz w:val="18"/>
                <w:szCs w:val="18"/>
              </w:rPr>
              <w:t>Detailed Scope</w:t>
            </w:r>
          </w:p>
        </w:tc>
        <w:tc>
          <w:tcPr>
            <w:tcW w:w="1301" w:type="dxa"/>
            <w:vAlign w:val="center"/>
          </w:tcPr>
          <w:p w14:paraId="5421E004" w14:textId="77777777" w:rsidR="00536312" w:rsidRPr="00672D10" w:rsidRDefault="00536312" w:rsidP="00536312">
            <w:pPr>
              <w:spacing w:after="0"/>
              <w:jc w:val="both"/>
              <w:rPr>
                <w:rFonts w:eastAsiaTheme="minorEastAsia"/>
                <w:sz w:val="18"/>
                <w:szCs w:val="18"/>
              </w:rPr>
            </w:pPr>
            <w:r w:rsidRPr="00672D10">
              <w:rPr>
                <w:rFonts w:eastAsiaTheme="minorEastAsia"/>
                <w:sz w:val="18"/>
                <w:szCs w:val="18"/>
              </w:rPr>
              <w:t>Volunteer Company</w:t>
            </w:r>
          </w:p>
        </w:tc>
      </w:tr>
      <w:tr w:rsidR="00536312" w:rsidRPr="00672D10" w14:paraId="12ACC84B" w14:textId="77777777" w:rsidTr="00536312">
        <w:trPr>
          <w:trHeight w:val="510"/>
        </w:trPr>
        <w:tc>
          <w:tcPr>
            <w:tcW w:w="872" w:type="dxa"/>
            <w:shd w:val="clear" w:color="auto" w:fill="auto"/>
            <w:vAlign w:val="center"/>
          </w:tcPr>
          <w:p w14:paraId="22588FA4" w14:textId="77777777" w:rsidR="00536312" w:rsidRPr="00672D10" w:rsidRDefault="00536312" w:rsidP="00536312">
            <w:pPr>
              <w:spacing w:after="0"/>
              <w:jc w:val="both"/>
              <w:rPr>
                <w:sz w:val="18"/>
                <w:szCs w:val="18"/>
              </w:rPr>
            </w:pPr>
            <w:r w:rsidRPr="00672D10">
              <w:rPr>
                <w:sz w:val="18"/>
                <w:szCs w:val="18"/>
              </w:rPr>
              <w:t>TC1</w:t>
            </w:r>
          </w:p>
        </w:tc>
        <w:tc>
          <w:tcPr>
            <w:tcW w:w="3238" w:type="dxa"/>
            <w:shd w:val="clear" w:color="auto" w:fill="auto"/>
            <w:vAlign w:val="center"/>
          </w:tcPr>
          <w:p w14:paraId="3A8B4166" w14:textId="77777777" w:rsidR="00536312" w:rsidRPr="00672D10" w:rsidRDefault="00536312" w:rsidP="00536312">
            <w:pPr>
              <w:spacing w:after="0"/>
              <w:jc w:val="both"/>
              <w:rPr>
                <w:sz w:val="18"/>
                <w:szCs w:val="18"/>
              </w:rPr>
            </w:pPr>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FR1-FR1 NR-DC to FR1-FR1 NR-DC</w:t>
            </w:r>
          </w:p>
        </w:tc>
        <w:tc>
          <w:tcPr>
            <w:tcW w:w="3151" w:type="dxa"/>
            <w:vMerge w:val="restart"/>
            <w:shd w:val="clear" w:color="auto" w:fill="auto"/>
            <w:vAlign w:val="center"/>
          </w:tcPr>
          <w:p w14:paraId="0B58B016" w14:textId="77777777" w:rsidR="00536312" w:rsidRPr="00672D10" w:rsidRDefault="00536312" w:rsidP="00536312">
            <w:pPr>
              <w:spacing w:after="0"/>
              <w:jc w:val="both"/>
              <w:rPr>
                <w:sz w:val="18"/>
                <w:szCs w:val="18"/>
              </w:rPr>
            </w:pPr>
            <w:r>
              <w:rPr>
                <w:sz w:val="18"/>
                <w:szCs w:val="18"/>
              </w:rPr>
              <w:t>FFS: O</w:t>
            </w:r>
            <w:r w:rsidRPr="00672D10">
              <w:rPr>
                <w:sz w:val="18"/>
                <w:szCs w:val="18"/>
              </w:rPr>
              <w:t xml:space="preserve">nly consider one of parallel processing and sequential processing for test cases of HO with </w:t>
            </w:r>
            <w:proofErr w:type="spellStart"/>
            <w:r w:rsidRPr="00672D10">
              <w:rPr>
                <w:sz w:val="18"/>
                <w:szCs w:val="18"/>
              </w:rPr>
              <w:t>PSCell</w:t>
            </w:r>
            <w:proofErr w:type="spellEnd"/>
            <w:r w:rsidRPr="00672D10">
              <w:rPr>
                <w:sz w:val="18"/>
                <w:szCs w:val="18"/>
              </w:rPr>
              <w:t xml:space="preserve"> to reduce the number of test cases.</w:t>
            </w:r>
          </w:p>
          <w:p w14:paraId="64680126" w14:textId="77777777" w:rsidR="00536312" w:rsidRPr="00672D10" w:rsidRDefault="00536312" w:rsidP="00536312">
            <w:pPr>
              <w:spacing w:after="0"/>
              <w:jc w:val="both"/>
              <w:rPr>
                <w:rFonts w:eastAsiaTheme="minorEastAsia"/>
                <w:sz w:val="18"/>
                <w:szCs w:val="18"/>
              </w:rPr>
            </w:pPr>
            <w:r w:rsidRPr="00672D10">
              <w:rPr>
                <w:rFonts w:eastAsiaTheme="minorEastAsia" w:hint="eastAsia"/>
                <w:sz w:val="18"/>
                <w:szCs w:val="18"/>
              </w:rPr>
              <w:t>F</w:t>
            </w:r>
            <w:r w:rsidRPr="00672D10">
              <w:rPr>
                <w:rFonts w:eastAsiaTheme="minorEastAsia"/>
                <w:sz w:val="18"/>
                <w:szCs w:val="18"/>
              </w:rPr>
              <w:t>FS: for TC2, considering the testability issue discussed in maintenance part, this test case may not be tested</w:t>
            </w:r>
          </w:p>
        </w:tc>
        <w:tc>
          <w:tcPr>
            <w:tcW w:w="1301" w:type="dxa"/>
            <w:shd w:val="clear" w:color="auto" w:fill="auto"/>
            <w:vAlign w:val="center"/>
          </w:tcPr>
          <w:p w14:paraId="050101C0" w14:textId="77777777" w:rsidR="00536312" w:rsidRPr="00206B05" w:rsidRDefault="00536312" w:rsidP="00536312">
            <w:pPr>
              <w:spacing w:after="0"/>
              <w:jc w:val="both"/>
              <w:rPr>
                <w:rFonts w:eastAsiaTheme="minorEastAsia"/>
                <w:sz w:val="18"/>
                <w:szCs w:val="18"/>
              </w:rPr>
            </w:pPr>
            <w:r>
              <w:rPr>
                <w:rFonts w:eastAsiaTheme="minorEastAsia" w:hint="eastAsia"/>
                <w:sz w:val="18"/>
                <w:szCs w:val="18"/>
              </w:rPr>
              <w:t>Qualcomm</w:t>
            </w:r>
          </w:p>
        </w:tc>
      </w:tr>
      <w:tr w:rsidR="00536312" w:rsidRPr="00672D10" w14:paraId="4FD603D8" w14:textId="77777777" w:rsidTr="00536312">
        <w:trPr>
          <w:trHeight w:val="510"/>
        </w:trPr>
        <w:tc>
          <w:tcPr>
            <w:tcW w:w="872" w:type="dxa"/>
            <w:shd w:val="clear" w:color="auto" w:fill="auto"/>
            <w:vAlign w:val="center"/>
          </w:tcPr>
          <w:p w14:paraId="098C98CD" w14:textId="77777777" w:rsidR="00536312" w:rsidRPr="00672D10" w:rsidRDefault="00536312" w:rsidP="00536312">
            <w:pPr>
              <w:spacing w:after="0"/>
              <w:jc w:val="both"/>
              <w:rPr>
                <w:sz w:val="18"/>
                <w:szCs w:val="18"/>
              </w:rPr>
            </w:pPr>
            <w:r w:rsidRPr="00672D10">
              <w:rPr>
                <w:sz w:val="18"/>
                <w:szCs w:val="18"/>
              </w:rPr>
              <w:t>TC2</w:t>
            </w:r>
          </w:p>
        </w:tc>
        <w:tc>
          <w:tcPr>
            <w:tcW w:w="3238" w:type="dxa"/>
            <w:shd w:val="clear" w:color="auto" w:fill="auto"/>
            <w:vAlign w:val="center"/>
          </w:tcPr>
          <w:p w14:paraId="71CEA2BF" w14:textId="77777777" w:rsidR="00536312" w:rsidRPr="00672D10" w:rsidRDefault="00536312" w:rsidP="00536312">
            <w:pPr>
              <w:spacing w:after="0"/>
              <w:jc w:val="both"/>
              <w:rPr>
                <w:sz w:val="18"/>
                <w:szCs w:val="18"/>
              </w:rPr>
            </w:pPr>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FR1-FR1 NR-DC to FR1-FR2 NR-DC</w:t>
            </w:r>
          </w:p>
        </w:tc>
        <w:tc>
          <w:tcPr>
            <w:tcW w:w="3151" w:type="dxa"/>
            <w:vMerge/>
            <w:shd w:val="clear" w:color="auto" w:fill="auto"/>
            <w:vAlign w:val="center"/>
          </w:tcPr>
          <w:p w14:paraId="1F467505" w14:textId="77777777" w:rsidR="00536312" w:rsidRPr="00672D10" w:rsidRDefault="00536312" w:rsidP="00536312">
            <w:pPr>
              <w:spacing w:after="0"/>
              <w:jc w:val="both"/>
              <w:rPr>
                <w:sz w:val="18"/>
                <w:szCs w:val="18"/>
              </w:rPr>
            </w:pPr>
          </w:p>
        </w:tc>
        <w:tc>
          <w:tcPr>
            <w:tcW w:w="1301" w:type="dxa"/>
            <w:shd w:val="clear" w:color="auto" w:fill="auto"/>
            <w:vAlign w:val="center"/>
          </w:tcPr>
          <w:p w14:paraId="6D040F90" w14:textId="77777777" w:rsidR="00536312" w:rsidRPr="004F3673" w:rsidRDefault="00536312" w:rsidP="00536312">
            <w:pPr>
              <w:spacing w:after="0"/>
              <w:jc w:val="both"/>
              <w:rPr>
                <w:rFonts w:eastAsiaTheme="minorEastAsia"/>
                <w:sz w:val="18"/>
                <w:szCs w:val="18"/>
              </w:rPr>
            </w:pPr>
            <w:r w:rsidRPr="004F3673">
              <w:rPr>
                <w:rFonts w:eastAsiaTheme="minorEastAsia" w:hint="eastAsia"/>
                <w:sz w:val="18"/>
                <w:szCs w:val="18"/>
              </w:rPr>
              <w:t>Huawei</w:t>
            </w:r>
          </w:p>
        </w:tc>
      </w:tr>
      <w:tr w:rsidR="00536312" w:rsidRPr="00672D10" w14:paraId="456CBA88" w14:textId="77777777" w:rsidTr="00536312">
        <w:trPr>
          <w:trHeight w:val="510"/>
        </w:trPr>
        <w:tc>
          <w:tcPr>
            <w:tcW w:w="872" w:type="dxa"/>
            <w:shd w:val="clear" w:color="auto" w:fill="auto"/>
            <w:vAlign w:val="center"/>
          </w:tcPr>
          <w:p w14:paraId="605E4B1C" w14:textId="77777777" w:rsidR="00536312" w:rsidRPr="00672D10" w:rsidRDefault="00536312" w:rsidP="00536312">
            <w:pPr>
              <w:spacing w:after="0"/>
              <w:jc w:val="both"/>
              <w:rPr>
                <w:sz w:val="18"/>
                <w:szCs w:val="18"/>
              </w:rPr>
            </w:pPr>
            <w:r w:rsidRPr="00672D10">
              <w:rPr>
                <w:sz w:val="18"/>
                <w:szCs w:val="18"/>
              </w:rPr>
              <w:t>TC3</w:t>
            </w:r>
          </w:p>
        </w:tc>
        <w:tc>
          <w:tcPr>
            <w:tcW w:w="3238" w:type="dxa"/>
            <w:shd w:val="clear" w:color="auto" w:fill="auto"/>
            <w:vAlign w:val="center"/>
          </w:tcPr>
          <w:p w14:paraId="1C74629E" w14:textId="77777777" w:rsidR="00536312" w:rsidRPr="00672D10" w:rsidRDefault="00536312" w:rsidP="00536312">
            <w:pPr>
              <w:spacing w:after="0"/>
              <w:jc w:val="both"/>
              <w:rPr>
                <w:sz w:val="18"/>
                <w:szCs w:val="18"/>
              </w:rPr>
            </w:pPr>
            <w:r w:rsidRPr="00672D10">
              <w:rPr>
                <w:sz w:val="18"/>
                <w:szCs w:val="18"/>
              </w:rPr>
              <w:t xml:space="preserve">HO with </w:t>
            </w:r>
            <w:proofErr w:type="spellStart"/>
            <w:r w:rsidRPr="00672D10">
              <w:rPr>
                <w:sz w:val="18"/>
                <w:szCs w:val="18"/>
              </w:rPr>
              <w:t>PSCell</w:t>
            </w:r>
            <w:proofErr w:type="spellEnd"/>
            <w:r w:rsidRPr="00672D10">
              <w:rPr>
                <w:sz w:val="18"/>
                <w:szCs w:val="18"/>
              </w:rPr>
              <w:t xml:space="preserve"> from FR1-FR2 NR-DC to FR1-FR1 NR-DC</w:t>
            </w:r>
          </w:p>
        </w:tc>
        <w:tc>
          <w:tcPr>
            <w:tcW w:w="3151" w:type="dxa"/>
            <w:vMerge/>
            <w:shd w:val="clear" w:color="auto" w:fill="auto"/>
            <w:vAlign w:val="center"/>
          </w:tcPr>
          <w:p w14:paraId="37F7FB06" w14:textId="77777777" w:rsidR="00536312" w:rsidRPr="00672D10" w:rsidRDefault="00536312" w:rsidP="00536312">
            <w:pPr>
              <w:spacing w:after="0"/>
              <w:jc w:val="both"/>
              <w:rPr>
                <w:sz w:val="18"/>
                <w:szCs w:val="18"/>
              </w:rPr>
            </w:pPr>
          </w:p>
        </w:tc>
        <w:tc>
          <w:tcPr>
            <w:tcW w:w="1301" w:type="dxa"/>
            <w:shd w:val="clear" w:color="auto" w:fill="auto"/>
            <w:vAlign w:val="center"/>
          </w:tcPr>
          <w:p w14:paraId="3F65F4CA" w14:textId="77777777" w:rsidR="00536312" w:rsidRPr="004F3673" w:rsidRDefault="00536312" w:rsidP="00536312">
            <w:pPr>
              <w:spacing w:after="0"/>
              <w:jc w:val="both"/>
              <w:rPr>
                <w:rFonts w:eastAsiaTheme="minorEastAsia"/>
                <w:sz w:val="18"/>
                <w:szCs w:val="18"/>
              </w:rPr>
            </w:pPr>
            <w:r>
              <w:rPr>
                <w:rFonts w:eastAsiaTheme="minorEastAsia" w:hint="eastAsia"/>
                <w:sz w:val="18"/>
                <w:szCs w:val="18"/>
              </w:rPr>
              <w:t>OPPO</w:t>
            </w:r>
          </w:p>
        </w:tc>
      </w:tr>
      <w:tr w:rsidR="00536312" w:rsidRPr="00672D10" w14:paraId="4C1B8563" w14:textId="77777777" w:rsidTr="00536312">
        <w:trPr>
          <w:trHeight w:val="510"/>
        </w:trPr>
        <w:tc>
          <w:tcPr>
            <w:tcW w:w="872" w:type="dxa"/>
            <w:shd w:val="clear" w:color="auto" w:fill="auto"/>
            <w:vAlign w:val="center"/>
          </w:tcPr>
          <w:p w14:paraId="773CC261" w14:textId="77777777" w:rsidR="00536312" w:rsidRPr="00672D10" w:rsidRDefault="00536312" w:rsidP="00536312">
            <w:pPr>
              <w:spacing w:after="0"/>
              <w:jc w:val="both"/>
              <w:rPr>
                <w:sz w:val="18"/>
                <w:szCs w:val="18"/>
              </w:rPr>
            </w:pPr>
            <w:r w:rsidRPr="00672D10">
              <w:rPr>
                <w:sz w:val="18"/>
                <w:szCs w:val="18"/>
              </w:rPr>
              <w:t>TC5</w:t>
            </w:r>
          </w:p>
        </w:tc>
        <w:tc>
          <w:tcPr>
            <w:tcW w:w="3238" w:type="dxa"/>
            <w:shd w:val="clear" w:color="auto" w:fill="auto"/>
            <w:vAlign w:val="center"/>
          </w:tcPr>
          <w:p w14:paraId="70F9EE4F" w14:textId="77777777" w:rsidR="00536312" w:rsidRPr="00672D10" w:rsidRDefault="00536312" w:rsidP="00536312">
            <w:pPr>
              <w:spacing w:after="0"/>
              <w:jc w:val="both"/>
              <w:rPr>
                <w:sz w:val="18"/>
                <w:szCs w:val="18"/>
              </w:rPr>
            </w:pPr>
            <w:proofErr w:type="spellStart"/>
            <w:r w:rsidRPr="00672D10">
              <w:rPr>
                <w:sz w:val="18"/>
                <w:szCs w:val="18"/>
              </w:rPr>
              <w:t>PSCell</w:t>
            </w:r>
            <w:proofErr w:type="spellEnd"/>
            <w:r w:rsidRPr="00672D10">
              <w:rPr>
                <w:sz w:val="18"/>
                <w:szCs w:val="18"/>
              </w:rPr>
              <w:t xml:space="preserve"> addition and release delay of unknown FR1 </w:t>
            </w:r>
            <w:proofErr w:type="spellStart"/>
            <w:r w:rsidRPr="00672D10">
              <w:rPr>
                <w:sz w:val="18"/>
                <w:szCs w:val="18"/>
              </w:rPr>
              <w:t>PSCell</w:t>
            </w:r>
            <w:proofErr w:type="spellEnd"/>
          </w:p>
        </w:tc>
        <w:tc>
          <w:tcPr>
            <w:tcW w:w="3151" w:type="dxa"/>
            <w:shd w:val="clear" w:color="auto" w:fill="auto"/>
            <w:vAlign w:val="center"/>
          </w:tcPr>
          <w:p w14:paraId="3F383C45" w14:textId="77777777" w:rsidR="00536312" w:rsidRPr="00672D10" w:rsidRDefault="00536312" w:rsidP="00536312">
            <w:pPr>
              <w:spacing w:after="0"/>
              <w:jc w:val="both"/>
              <w:rPr>
                <w:sz w:val="18"/>
                <w:szCs w:val="18"/>
              </w:rPr>
            </w:pPr>
          </w:p>
        </w:tc>
        <w:tc>
          <w:tcPr>
            <w:tcW w:w="1301" w:type="dxa"/>
            <w:shd w:val="clear" w:color="auto" w:fill="auto"/>
            <w:vAlign w:val="center"/>
          </w:tcPr>
          <w:p w14:paraId="6B6CE85F" w14:textId="77777777" w:rsidR="00536312" w:rsidRPr="00672D10" w:rsidRDefault="00536312" w:rsidP="00536312">
            <w:pPr>
              <w:spacing w:after="0"/>
              <w:jc w:val="both"/>
              <w:rPr>
                <w:rFonts w:eastAsiaTheme="minorEastAsia"/>
                <w:sz w:val="18"/>
                <w:szCs w:val="18"/>
              </w:rPr>
            </w:pPr>
            <w:r>
              <w:rPr>
                <w:rFonts w:eastAsiaTheme="minorEastAsia"/>
                <w:sz w:val="18"/>
                <w:szCs w:val="18"/>
              </w:rPr>
              <w:t>Nokia</w:t>
            </w:r>
          </w:p>
        </w:tc>
      </w:tr>
      <w:tr w:rsidR="00536312" w:rsidRPr="00672D10" w14:paraId="11256F83" w14:textId="77777777" w:rsidTr="00536312">
        <w:trPr>
          <w:trHeight w:val="621"/>
        </w:trPr>
        <w:tc>
          <w:tcPr>
            <w:tcW w:w="872" w:type="dxa"/>
            <w:shd w:val="clear" w:color="auto" w:fill="auto"/>
            <w:vAlign w:val="center"/>
          </w:tcPr>
          <w:p w14:paraId="56D910FD" w14:textId="77777777" w:rsidR="00536312" w:rsidRPr="00672D10" w:rsidRDefault="00536312" w:rsidP="00536312">
            <w:pPr>
              <w:spacing w:after="0"/>
              <w:jc w:val="both"/>
              <w:rPr>
                <w:sz w:val="18"/>
                <w:szCs w:val="18"/>
              </w:rPr>
            </w:pPr>
            <w:r w:rsidRPr="00672D10">
              <w:rPr>
                <w:sz w:val="18"/>
                <w:szCs w:val="18"/>
              </w:rPr>
              <w:t>TC6</w:t>
            </w:r>
          </w:p>
        </w:tc>
        <w:tc>
          <w:tcPr>
            <w:tcW w:w="3238" w:type="dxa"/>
            <w:shd w:val="clear" w:color="auto" w:fill="auto"/>
            <w:vAlign w:val="center"/>
          </w:tcPr>
          <w:p w14:paraId="606D9492" w14:textId="77777777" w:rsidR="00536312" w:rsidRPr="00672D10" w:rsidRDefault="00536312" w:rsidP="00536312">
            <w:pPr>
              <w:spacing w:after="0"/>
              <w:jc w:val="both"/>
              <w:rPr>
                <w:sz w:val="18"/>
                <w:szCs w:val="18"/>
              </w:rPr>
            </w:pPr>
            <w:proofErr w:type="spellStart"/>
            <w:r w:rsidRPr="00672D10">
              <w:rPr>
                <w:sz w:val="18"/>
                <w:szCs w:val="18"/>
              </w:rPr>
              <w:t>PSCell</w:t>
            </w:r>
            <w:proofErr w:type="spellEnd"/>
            <w:r w:rsidRPr="00672D10">
              <w:rPr>
                <w:sz w:val="18"/>
                <w:szCs w:val="18"/>
              </w:rPr>
              <w:t xml:space="preserve"> activation and deactivation for FR1+FR1 NR-DC</w:t>
            </w:r>
          </w:p>
        </w:tc>
        <w:tc>
          <w:tcPr>
            <w:tcW w:w="3151" w:type="dxa"/>
            <w:shd w:val="clear" w:color="auto" w:fill="auto"/>
            <w:vAlign w:val="center"/>
          </w:tcPr>
          <w:p w14:paraId="2B38DB6C" w14:textId="0671B388" w:rsidR="00536312" w:rsidRPr="00672D10" w:rsidRDefault="00536312" w:rsidP="00536312">
            <w:pPr>
              <w:spacing w:after="0"/>
              <w:jc w:val="both"/>
              <w:rPr>
                <w:rFonts w:eastAsiaTheme="minorEastAsia"/>
                <w:sz w:val="18"/>
                <w:szCs w:val="18"/>
              </w:rPr>
            </w:pPr>
            <w:r>
              <w:rPr>
                <w:rFonts w:eastAsiaTheme="minorEastAsia" w:hint="eastAsia"/>
                <w:sz w:val="18"/>
                <w:szCs w:val="18"/>
              </w:rPr>
              <w:t>D</w:t>
            </w:r>
            <w:r w:rsidRPr="00672D10">
              <w:rPr>
                <w:rFonts w:eastAsiaTheme="minorEastAsia"/>
                <w:sz w:val="18"/>
                <w:szCs w:val="18"/>
              </w:rPr>
              <w:t xml:space="preserve">efine both RACH-based and RACH-less based </w:t>
            </w:r>
            <w:proofErr w:type="spellStart"/>
            <w:r w:rsidRPr="00672D10">
              <w:rPr>
                <w:rFonts w:eastAsiaTheme="minorEastAsia"/>
                <w:sz w:val="18"/>
                <w:szCs w:val="18"/>
              </w:rPr>
              <w:t>PSCell</w:t>
            </w:r>
            <w:proofErr w:type="spellEnd"/>
            <w:r w:rsidRPr="00672D10">
              <w:rPr>
                <w:rFonts w:eastAsiaTheme="minorEastAsia"/>
                <w:sz w:val="18"/>
                <w:szCs w:val="18"/>
              </w:rPr>
              <w:t xml:space="preserve"> activation/deactivation in one </w:t>
            </w:r>
            <w:r w:rsidRPr="00672D10">
              <w:rPr>
                <w:rFonts w:eastAsiaTheme="minorEastAsia" w:hint="eastAsia"/>
                <w:sz w:val="18"/>
                <w:szCs w:val="18"/>
              </w:rPr>
              <w:t>TC</w:t>
            </w:r>
          </w:p>
        </w:tc>
        <w:tc>
          <w:tcPr>
            <w:tcW w:w="1301" w:type="dxa"/>
            <w:shd w:val="clear" w:color="auto" w:fill="auto"/>
            <w:vAlign w:val="center"/>
          </w:tcPr>
          <w:p w14:paraId="3F469095" w14:textId="77777777" w:rsidR="00536312" w:rsidRPr="004F3673" w:rsidRDefault="00536312" w:rsidP="00536312">
            <w:pPr>
              <w:spacing w:after="0"/>
              <w:jc w:val="both"/>
              <w:rPr>
                <w:rFonts w:eastAsiaTheme="minorEastAsia"/>
                <w:sz w:val="18"/>
                <w:szCs w:val="18"/>
              </w:rPr>
            </w:pPr>
            <w:r w:rsidRPr="004F3673">
              <w:rPr>
                <w:rFonts w:eastAsiaTheme="minorEastAsia" w:hint="eastAsia"/>
                <w:sz w:val="18"/>
                <w:szCs w:val="18"/>
              </w:rPr>
              <w:t>E</w:t>
            </w:r>
            <w:r>
              <w:rPr>
                <w:rFonts w:eastAsiaTheme="minorEastAsia" w:hint="eastAsia"/>
                <w:sz w:val="18"/>
                <w:szCs w:val="18"/>
              </w:rPr>
              <w:t>ricsson</w:t>
            </w:r>
          </w:p>
        </w:tc>
      </w:tr>
      <w:tr w:rsidR="00536312" w:rsidRPr="00672D10" w14:paraId="470B42CE" w14:textId="77777777" w:rsidTr="00536312">
        <w:trPr>
          <w:trHeight w:val="46"/>
        </w:trPr>
        <w:tc>
          <w:tcPr>
            <w:tcW w:w="872" w:type="dxa"/>
            <w:shd w:val="clear" w:color="auto" w:fill="auto"/>
            <w:vAlign w:val="center"/>
          </w:tcPr>
          <w:p w14:paraId="64339DB9" w14:textId="77777777" w:rsidR="00536312" w:rsidRPr="00672D10" w:rsidRDefault="00536312" w:rsidP="00536312">
            <w:pPr>
              <w:spacing w:after="0"/>
              <w:jc w:val="both"/>
              <w:rPr>
                <w:rFonts w:eastAsiaTheme="minorEastAsia"/>
                <w:sz w:val="18"/>
                <w:szCs w:val="18"/>
              </w:rPr>
            </w:pPr>
            <w:r w:rsidRPr="00672D10">
              <w:rPr>
                <w:rFonts w:eastAsiaTheme="minorEastAsia"/>
                <w:sz w:val="18"/>
                <w:szCs w:val="18"/>
              </w:rPr>
              <w:t>[TC7]</w:t>
            </w:r>
          </w:p>
        </w:tc>
        <w:tc>
          <w:tcPr>
            <w:tcW w:w="3238" w:type="dxa"/>
            <w:shd w:val="clear" w:color="auto" w:fill="auto"/>
            <w:vAlign w:val="center"/>
          </w:tcPr>
          <w:p w14:paraId="2B36B7B2" w14:textId="77777777" w:rsidR="00536312" w:rsidRPr="00672D10" w:rsidRDefault="00536312" w:rsidP="00536312">
            <w:pPr>
              <w:spacing w:after="0"/>
              <w:jc w:val="both"/>
              <w:rPr>
                <w:sz w:val="18"/>
                <w:szCs w:val="18"/>
              </w:rPr>
            </w:pPr>
            <w:r w:rsidRPr="00672D10">
              <w:rPr>
                <w:sz w:val="18"/>
                <w:szCs w:val="18"/>
              </w:rPr>
              <w:t xml:space="preserve">Conditional </w:t>
            </w:r>
            <w:proofErr w:type="spellStart"/>
            <w:r w:rsidRPr="00672D10">
              <w:rPr>
                <w:sz w:val="18"/>
                <w:szCs w:val="18"/>
              </w:rPr>
              <w:t>PSCell</w:t>
            </w:r>
            <w:proofErr w:type="spellEnd"/>
            <w:r w:rsidRPr="00672D10">
              <w:rPr>
                <w:sz w:val="18"/>
                <w:szCs w:val="18"/>
              </w:rPr>
              <w:t xml:space="preserve"> addition and release delay of NR </w:t>
            </w:r>
            <w:proofErr w:type="spellStart"/>
            <w:r w:rsidRPr="00672D10">
              <w:rPr>
                <w:sz w:val="18"/>
                <w:szCs w:val="18"/>
              </w:rPr>
              <w:t>PSCell</w:t>
            </w:r>
            <w:proofErr w:type="spellEnd"/>
            <w:r w:rsidRPr="00672D10">
              <w:rPr>
                <w:sz w:val="18"/>
                <w:szCs w:val="18"/>
              </w:rPr>
              <w:t xml:space="preserve"> in FR1</w:t>
            </w:r>
          </w:p>
        </w:tc>
        <w:tc>
          <w:tcPr>
            <w:tcW w:w="3151" w:type="dxa"/>
            <w:shd w:val="clear" w:color="auto" w:fill="auto"/>
            <w:vAlign w:val="center"/>
          </w:tcPr>
          <w:p w14:paraId="6D31FA4F" w14:textId="77777777" w:rsidR="00536312" w:rsidRPr="00672D10" w:rsidRDefault="00536312" w:rsidP="00536312">
            <w:pPr>
              <w:spacing w:after="0"/>
              <w:jc w:val="both"/>
              <w:rPr>
                <w:rFonts w:eastAsiaTheme="minorEastAsia"/>
                <w:sz w:val="18"/>
                <w:szCs w:val="18"/>
              </w:rPr>
            </w:pPr>
            <w:r w:rsidRPr="008779F2">
              <w:rPr>
                <w:rFonts w:eastAsiaTheme="minorEastAsia"/>
                <w:sz w:val="18"/>
                <w:szCs w:val="18"/>
              </w:rPr>
              <w:t xml:space="preserve">Conditional </w:t>
            </w:r>
            <w:proofErr w:type="spellStart"/>
            <w:r w:rsidRPr="008779F2">
              <w:rPr>
                <w:rFonts w:eastAsiaTheme="minorEastAsia"/>
                <w:sz w:val="18"/>
                <w:szCs w:val="18"/>
              </w:rPr>
              <w:t>PSCell</w:t>
            </w:r>
            <w:proofErr w:type="spellEnd"/>
            <w:r w:rsidRPr="008779F2">
              <w:rPr>
                <w:rFonts w:eastAsiaTheme="minorEastAsia"/>
                <w:sz w:val="18"/>
                <w:szCs w:val="18"/>
              </w:rPr>
              <w:t xml:space="preserve"> addition and release delay of NR </w:t>
            </w:r>
            <w:proofErr w:type="spellStart"/>
            <w:r w:rsidRPr="008779F2">
              <w:rPr>
                <w:rFonts w:eastAsiaTheme="minorEastAsia"/>
                <w:sz w:val="18"/>
                <w:szCs w:val="18"/>
              </w:rPr>
              <w:t>PSCell</w:t>
            </w:r>
            <w:proofErr w:type="spellEnd"/>
            <w:r w:rsidRPr="008779F2">
              <w:rPr>
                <w:rFonts w:eastAsiaTheme="minorEastAsia"/>
                <w:sz w:val="18"/>
                <w:szCs w:val="18"/>
              </w:rPr>
              <w:t xml:space="preserve"> in FR1(without SSB index measurement)</w:t>
            </w:r>
          </w:p>
        </w:tc>
        <w:tc>
          <w:tcPr>
            <w:tcW w:w="1301" w:type="dxa"/>
            <w:shd w:val="clear" w:color="auto" w:fill="auto"/>
            <w:vAlign w:val="center"/>
          </w:tcPr>
          <w:p w14:paraId="315C8FF4" w14:textId="77777777" w:rsidR="00536312" w:rsidRPr="00672D10" w:rsidRDefault="00536312" w:rsidP="00536312">
            <w:pPr>
              <w:spacing w:after="0"/>
              <w:jc w:val="both"/>
              <w:rPr>
                <w:rFonts w:eastAsiaTheme="minorEastAsia"/>
                <w:sz w:val="18"/>
                <w:szCs w:val="18"/>
              </w:rPr>
            </w:pPr>
            <w:r>
              <w:rPr>
                <w:rFonts w:eastAsiaTheme="minorEastAsia"/>
                <w:sz w:val="18"/>
                <w:szCs w:val="18"/>
              </w:rPr>
              <w:t>V</w:t>
            </w:r>
            <w:r>
              <w:rPr>
                <w:rFonts w:eastAsiaTheme="minorEastAsia" w:hint="eastAsia"/>
                <w:sz w:val="18"/>
                <w:szCs w:val="18"/>
              </w:rPr>
              <w:t>ivo</w:t>
            </w:r>
          </w:p>
        </w:tc>
      </w:tr>
    </w:tbl>
    <w:p w14:paraId="4A4C8A83" w14:textId="77777777" w:rsidR="00F8083D" w:rsidRPr="00F8083D" w:rsidRDefault="00F8083D" w:rsidP="00BC76F5">
      <w:pPr>
        <w:spacing w:after="120"/>
        <w:jc w:val="both"/>
        <w:rPr>
          <w:rFonts w:eastAsiaTheme="minorEastAsia"/>
          <w:sz w:val="21"/>
        </w:rPr>
      </w:pPr>
    </w:p>
    <w:p w14:paraId="1CDA7EE0" w14:textId="1983C4B4" w:rsidR="00B44DDF" w:rsidRDefault="00536312" w:rsidP="00BC76F5">
      <w:pPr>
        <w:spacing w:after="120"/>
        <w:jc w:val="both"/>
        <w:rPr>
          <w:sz w:val="21"/>
        </w:rPr>
      </w:pPr>
      <w:r>
        <w:rPr>
          <w:sz w:val="21"/>
        </w:rPr>
        <w:t xml:space="preserve">According to the Work Plan, </w:t>
      </w:r>
      <w:r w:rsidR="00B44DDF" w:rsidRPr="007A1DC4">
        <w:rPr>
          <w:sz w:val="21"/>
        </w:rPr>
        <w:t xml:space="preserve">we </w:t>
      </w:r>
      <w:r>
        <w:rPr>
          <w:sz w:val="21"/>
        </w:rPr>
        <w:t>will</w:t>
      </w:r>
      <w:r w:rsidR="00F8083D">
        <w:rPr>
          <w:sz w:val="21"/>
        </w:rPr>
        <w:t xml:space="preserve"> </w:t>
      </w:r>
      <w:r w:rsidR="00B44DDF" w:rsidRPr="007A1DC4">
        <w:rPr>
          <w:sz w:val="21"/>
        </w:rPr>
        <w:t xml:space="preserve">discuss the test case design </w:t>
      </w:r>
      <w:r w:rsidR="00EA7324" w:rsidRPr="007A1DC4">
        <w:rPr>
          <w:sz w:val="21"/>
        </w:rPr>
        <w:t>and</w:t>
      </w:r>
      <w:r w:rsidR="00B44DDF" w:rsidRPr="007A1DC4">
        <w:rPr>
          <w:sz w:val="21"/>
        </w:rPr>
        <w:t xml:space="preserve"> </w:t>
      </w:r>
      <w:r w:rsidR="001D5507">
        <w:rPr>
          <w:sz w:val="21"/>
        </w:rPr>
        <w:t xml:space="preserve">prepare the draft </w:t>
      </w:r>
      <w:proofErr w:type="gramStart"/>
      <w:r w:rsidR="001D5507">
        <w:rPr>
          <w:sz w:val="21"/>
        </w:rPr>
        <w:t>CR</w:t>
      </w:r>
      <w:r>
        <w:rPr>
          <w:sz w:val="21"/>
        </w:rPr>
        <w:t>[</w:t>
      </w:r>
      <w:proofErr w:type="gramEnd"/>
      <w:r>
        <w:rPr>
          <w:sz w:val="21"/>
        </w:rPr>
        <w:t>2] in this meeting</w:t>
      </w:r>
      <w:r w:rsidR="00B44DDF" w:rsidRPr="007A1DC4">
        <w:rPr>
          <w:sz w:val="21"/>
        </w:rPr>
        <w:t>.</w:t>
      </w:r>
    </w:p>
    <w:tbl>
      <w:tblPr>
        <w:tblStyle w:val="aff"/>
        <w:tblW w:w="8074" w:type="dxa"/>
        <w:tblInd w:w="776" w:type="dxa"/>
        <w:tblLook w:val="04A0" w:firstRow="1" w:lastRow="0" w:firstColumn="1" w:lastColumn="0" w:noHBand="0" w:noVBand="1"/>
      </w:tblPr>
      <w:tblGrid>
        <w:gridCol w:w="8074"/>
      </w:tblGrid>
      <w:tr w:rsidR="00536312" w14:paraId="41EA4BD6" w14:textId="77777777" w:rsidTr="00536312">
        <w:tc>
          <w:tcPr>
            <w:tcW w:w="8074" w:type="dxa"/>
          </w:tcPr>
          <w:p w14:paraId="43EEE26C" w14:textId="77777777" w:rsidR="00536312" w:rsidRPr="00813ECE" w:rsidRDefault="00536312" w:rsidP="00F546D3">
            <w:pPr>
              <w:spacing w:after="187"/>
              <w:textAlignment w:val="baseline"/>
              <w:rPr>
                <w:rFonts w:eastAsia="宋体"/>
                <w:color w:val="000000"/>
                <w:highlight w:val="green"/>
              </w:rPr>
            </w:pPr>
            <w:r w:rsidRPr="00813ECE">
              <w:rPr>
                <w:rFonts w:eastAsia="宋体"/>
                <w:i/>
                <w:iCs/>
                <w:color w:val="000000"/>
                <w:sz w:val="20"/>
                <w:szCs w:val="20"/>
                <w:highlight w:val="green"/>
                <w:u w:val="single"/>
                <w:lang w:val="en-GB"/>
              </w:rPr>
              <w:t>3GPP RAN4 #110 meeting (Feb, 2024)</w:t>
            </w:r>
          </w:p>
          <w:p w14:paraId="3E71149D" w14:textId="77777777" w:rsidR="00536312" w:rsidRPr="00813ECE" w:rsidRDefault="00536312" w:rsidP="00F546D3">
            <w:pPr>
              <w:numPr>
                <w:ilvl w:val="2"/>
                <w:numId w:val="24"/>
              </w:numPr>
              <w:spacing w:after="187"/>
              <w:textAlignment w:val="baseline"/>
              <w:rPr>
                <w:rFonts w:eastAsia="宋体"/>
                <w:color w:val="000000"/>
                <w:highlight w:val="green"/>
              </w:rPr>
            </w:pPr>
            <w:r w:rsidRPr="00813ECE">
              <w:rPr>
                <w:rFonts w:eastAsia="宋体"/>
                <w:i/>
                <w:iCs/>
                <w:color w:val="000000"/>
                <w:sz w:val="20"/>
                <w:szCs w:val="20"/>
                <w:highlight w:val="green"/>
                <w:lang w:val="en-GB"/>
              </w:rPr>
              <w:t>Discuss and agree on configurations/parameters for test cases [RAN4]</w:t>
            </w:r>
          </w:p>
          <w:p w14:paraId="13309A8A" w14:textId="77777777" w:rsidR="00536312" w:rsidRPr="00813ECE" w:rsidRDefault="00536312" w:rsidP="00F546D3">
            <w:pPr>
              <w:numPr>
                <w:ilvl w:val="2"/>
                <w:numId w:val="24"/>
              </w:numPr>
              <w:spacing w:after="187"/>
              <w:textAlignment w:val="baseline"/>
              <w:rPr>
                <w:rFonts w:eastAsia="宋体"/>
                <w:color w:val="000000"/>
                <w:highlight w:val="green"/>
              </w:rPr>
            </w:pPr>
            <w:r w:rsidRPr="00813ECE">
              <w:rPr>
                <w:rFonts w:eastAsia="宋体"/>
                <w:i/>
                <w:iCs/>
                <w:color w:val="000000"/>
                <w:sz w:val="20"/>
                <w:szCs w:val="20"/>
                <w:highlight w:val="green"/>
                <w:lang w:val="en-GB"/>
              </w:rPr>
              <w:t>Initial discussion on draft test cases [RAN4]</w:t>
            </w:r>
          </w:p>
          <w:p w14:paraId="4AA548E5" w14:textId="77777777" w:rsidR="00536312" w:rsidRPr="00F8083D" w:rsidRDefault="00536312" w:rsidP="00F546D3">
            <w:pPr>
              <w:spacing w:after="187"/>
              <w:ind w:left="2377" w:hanging="360"/>
              <w:textAlignment w:val="baseline"/>
              <w:rPr>
                <w:rFonts w:eastAsia="宋体"/>
                <w:color w:val="000000"/>
                <w:highlight w:val="green"/>
              </w:rPr>
            </w:pPr>
            <w:r w:rsidRPr="00354EF9">
              <w:rPr>
                <w:rFonts w:eastAsia="宋体"/>
                <w:color w:val="000000"/>
                <w:sz w:val="20"/>
                <w:szCs w:val="20"/>
                <w:highlight w:val="green"/>
                <w:lang w:val="en-GB"/>
              </w:rPr>
              <w:t>-</w:t>
            </w:r>
            <w:r w:rsidRPr="00354EF9">
              <w:rPr>
                <w:rFonts w:eastAsia="宋体"/>
                <w:color w:val="000000"/>
                <w:sz w:val="14"/>
                <w:szCs w:val="14"/>
                <w:highlight w:val="green"/>
                <w:lang w:val="en-GB"/>
              </w:rPr>
              <w:t>       </w:t>
            </w:r>
            <w:r w:rsidRPr="00354EF9">
              <w:rPr>
                <w:rStyle w:val="apple-converted-space"/>
                <w:rFonts w:eastAsia="宋体"/>
                <w:color w:val="000000"/>
                <w:sz w:val="14"/>
                <w:szCs w:val="14"/>
                <w:highlight w:val="green"/>
                <w:lang w:val="en-GB"/>
              </w:rPr>
              <w:t> </w:t>
            </w:r>
            <w:r w:rsidRPr="00813ECE">
              <w:rPr>
                <w:rFonts w:eastAsia="宋体"/>
                <w:i/>
                <w:iCs/>
                <w:color w:val="000000"/>
                <w:sz w:val="20"/>
                <w:szCs w:val="20"/>
                <w:highlight w:val="green"/>
                <w:lang w:val="en-GB"/>
              </w:rPr>
              <w:t>Draft CR for test cases are expected</w:t>
            </w:r>
          </w:p>
        </w:tc>
      </w:tr>
    </w:tbl>
    <w:p w14:paraId="3FFF3853" w14:textId="77777777" w:rsidR="001D5507" w:rsidRPr="001D5507" w:rsidRDefault="001D5507" w:rsidP="00BC76F5">
      <w:pPr>
        <w:spacing w:after="120"/>
        <w:jc w:val="both"/>
        <w:rPr>
          <w:rFonts w:eastAsiaTheme="minorEastAsia"/>
          <w:sz w:val="21"/>
        </w:rPr>
      </w:pPr>
    </w:p>
    <w:p w14:paraId="66024114" w14:textId="04A93880" w:rsidR="00115E3D" w:rsidRPr="00C33619" w:rsidRDefault="00F8083D" w:rsidP="00C33619">
      <w:pPr>
        <w:pStyle w:val="10"/>
        <w:numPr>
          <w:ilvl w:val="0"/>
          <w:numId w:val="10"/>
        </w:numPr>
        <w:pBdr>
          <w:top w:val="single" w:sz="12" w:space="2" w:color="auto"/>
        </w:pBdr>
        <w:jc w:val="both"/>
        <w:rPr>
          <w:sz w:val="32"/>
        </w:rPr>
      </w:pPr>
      <w:r>
        <w:rPr>
          <w:sz w:val="32"/>
        </w:rPr>
        <w:lastRenderedPageBreak/>
        <w:t>Discussion</w:t>
      </w:r>
      <w:r w:rsidR="00115E3D" w:rsidRPr="00C33619">
        <w:rPr>
          <w:sz w:val="32"/>
        </w:rPr>
        <w:t xml:space="preserve"> </w:t>
      </w:r>
      <w:r w:rsidR="00D225E1">
        <w:rPr>
          <w:sz w:val="32"/>
        </w:rPr>
        <w:t xml:space="preserve">on </w:t>
      </w:r>
      <w:r w:rsidR="00115E3D" w:rsidRPr="00C33619">
        <w:rPr>
          <w:sz w:val="32"/>
        </w:rPr>
        <w:t>test case design</w:t>
      </w:r>
    </w:p>
    <w:tbl>
      <w:tblPr>
        <w:tblStyle w:val="aff"/>
        <w:tblW w:w="0" w:type="auto"/>
        <w:tblLook w:val="04A0" w:firstRow="1" w:lastRow="0" w:firstColumn="1" w:lastColumn="0" w:noHBand="0" w:noVBand="1"/>
      </w:tblPr>
      <w:tblGrid>
        <w:gridCol w:w="9629"/>
      </w:tblGrid>
      <w:tr w:rsidR="00D225E1" w14:paraId="1A73E268" w14:textId="77777777" w:rsidTr="00D225E1">
        <w:tc>
          <w:tcPr>
            <w:tcW w:w="9629" w:type="dxa"/>
          </w:tcPr>
          <w:p w14:paraId="40203162" w14:textId="77777777" w:rsidR="009E3D5D" w:rsidRDefault="009E3D5D" w:rsidP="009E3D5D">
            <w:pPr>
              <w:pStyle w:val="40"/>
              <w:jc w:val="both"/>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w:t>
            </w:r>
            <w:r w:rsidRPr="00AE7155">
              <w:rPr>
                <w:rFonts w:ascii="Times New Roman" w:hAnsi="Times New Roman" w:hint="eastAsia"/>
                <w:b/>
                <w:color w:val="0070C0"/>
                <w:sz w:val="20"/>
                <w:u w:val="single"/>
                <w:lang w:eastAsia="ko-KR"/>
              </w:rPr>
              <w:t>ssue</w:t>
            </w:r>
            <w:r w:rsidRPr="00AE7155">
              <w:rPr>
                <w:rFonts w:ascii="Times New Roman" w:hAnsi="Times New Roman"/>
                <w:b/>
                <w:color w:val="0070C0"/>
                <w:sz w:val="20"/>
                <w:u w:val="single"/>
                <w:lang w:eastAsia="ko-KR"/>
              </w:rPr>
              <w:t xml:space="preserve"> </w:t>
            </w:r>
            <w:r w:rsidRPr="00AE7155">
              <w:rPr>
                <w:rFonts w:ascii="Times New Roman" w:hAnsi="Times New Roman" w:hint="eastAsia"/>
                <w:b/>
                <w:color w:val="0070C0"/>
                <w:sz w:val="20"/>
                <w:u w:val="single"/>
                <w:lang w:eastAsia="ko-KR"/>
              </w:rPr>
              <w:t>1-</w:t>
            </w:r>
            <w:r>
              <w:rPr>
                <w:rFonts w:ascii="Times New Roman" w:hAnsi="Times New Roman"/>
                <w:b/>
                <w:color w:val="0070C0"/>
                <w:sz w:val="20"/>
                <w:u w:val="single"/>
                <w:lang w:eastAsia="ko-KR"/>
              </w:rPr>
              <w:t>2</w:t>
            </w:r>
            <w:r>
              <w:rPr>
                <w:rFonts w:ascii="Times New Roman" w:hAnsi="Times New Roman"/>
                <w:b/>
                <w:color w:val="0070C0"/>
                <w:sz w:val="20"/>
                <w:u w:val="single"/>
              </w:rPr>
              <w:t xml:space="preserve">: </w:t>
            </w:r>
            <w:proofErr w:type="spellStart"/>
            <w:r w:rsidRPr="009103DD">
              <w:rPr>
                <w:rFonts w:ascii="Times New Roman" w:hAnsi="Times New Roman"/>
                <w:b/>
                <w:color w:val="0070C0"/>
                <w:sz w:val="20"/>
                <w:u w:val="single"/>
                <w:lang w:eastAsia="ko-KR"/>
              </w:rPr>
              <w:t>T</w:t>
            </w:r>
            <w:r w:rsidRPr="00693169">
              <w:rPr>
                <w:rFonts w:ascii="Times New Roman" w:hAnsi="Times New Roman"/>
                <w:b/>
                <w:color w:val="0070C0"/>
                <w:sz w:val="20"/>
                <w:u w:val="single"/>
                <w:vertAlign w:val="subscript"/>
                <w:lang w:eastAsia="ko-KR"/>
              </w:rPr>
              <w:t>search</w:t>
            </w:r>
            <w:proofErr w:type="spellEnd"/>
            <w:r w:rsidRPr="00D932BB">
              <w:rPr>
                <w:b/>
                <w:color w:val="0070C0"/>
                <w:sz w:val="16"/>
                <w:szCs w:val="16"/>
                <w:u w:val="single"/>
                <w:lang w:eastAsia="ko-KR"/>
              </w:rPr>
              <w:t xml:space="preserve"> </w:t>
            </w:r>
            <w:r>
              <w:rPr>
                <w:b/>
                <w:color w:val="0070C0"/>
                <w:sz w:val="16"/>
                <w:szCs w:val="16"/>
                <w:u w:val="single"/>
                <w:lang w:eastAsia="ko-KR"/>
              </w:rPr>
              <w:t xml:space="preserve">requirement </w:t>
            </w:r>
            <w:r w:rsidRPr="009103DD">
              <w:rPr>
                <w:rFonts w:ascii="Times New Roman" w:hAnsi="Times New Roman"/>
                <w:b/>
                <w:color w:val="0070C0"/>
                <w:sz w:val="20"/>
                <w:u w:val="single"/>
                <w:lang w:eastAsia="ko-KR"/>
              </w:rPr>
              <w:t>for RACH-</w:t>
            </w:r>
            <w:r>
              <w:rPr>
                <w:rFonts w:ascii="Times New Roman" w:hAnsi="Times New Roman"/>
                <w:b/>
                <w:color w:val="0070C0"/>
                <w:sz w:val="20"/>
                <w:u w:val="single"/>
                <w:lang w:eastAsia="ko-KR"/>
              </w:rPr>
              <w:t>less</w:t>
            </w:r>
            <w:r w:rsidRPr="009103DD">
              <w:rPr>
                <w:rFonts w:ascii="Times New Roman" w:hAnsi="Times New Roman"/>
                <w:b/>
                <w:color w:val="0070C0"/>
                <w:sz w:val="20"/>
                <w:u w:val="single"/>
                <w:lang w:eastAsia="ko-KR"/>
              </w:rPr>
              <w:t xml:space="preserve"> </w:t>
            </w:r>
            <w:proofErr w:type="spellStart"/>
            <w:r w:rsidRPr="009103DD">
              <w:rPr>
                <w:rFonts w:ascii="Times New Roman" w:hAnsi="Times New Roman"/>
                <w:b/>
                <w:color w:val="0070C0"/>
                <w:sz w:val="20"/>
                <w:u w:val="single"/>
                <w:lang w:eastAsia="ko-KR"/>
              </w:rPr>
              <w:t>PSCell</w:t>
            </w:r>
            <w:proofErr w:type="spellEnd"/>
            <w:r w:rsidRPr="009103DD">
              <w:rPr>
                <w:rFonts w:ascii="Times New Roman" w:hAnsi="Times New Roman"/>
                <w:b/>
                <w:color w:val="0070C0"/>
                <w:sz w:val="20"/>
                <w:u w:val="single"/>
                <w:lang w:eastAsia="ko-KR"/>
              </w:rPr>
              <w:t xml:space="preserve"> activation</w:t>
            </w:r>
          </w:p>
          <w:p w14:paraId="54D0876D" w14:textId="77777777" w:rsidR="009E3D5D" w:rsidRPr="00381A7B" w:rsidRDefault="009E3D5D" w:rsidP="009E3D5D">
            <w:pPr>
              <w:spacing w:after="120"/>
              <w:jc w:val="both"/>
              <w:rPr>
                <w:b/>
                <w:color w:val="0070C0"/>
                <w:sz w:val="21"/>
              </w:rPr>
            </w:pPr>
            <w:r w:rsidRPr="00381A7B">
              <w:rPr>
                <w:b/>
                <w:color w:val="0070C0"/>
                <w:sz w:val="21"/>
              </w:rPr>
              <w:t>Way Forward:</w:t>
            </w:r>
          </w:p>
          <w:p w14:paraId="5EE83BC9" w14:textId="77777777" w:rsidR="009E3D5D" w:rsidRDefault="009E3D5D" w:rsidP="009E3D5D">
            <w:pPr>
              <w:pStyle w:val="affd"/>
              <w:widowControl/>
              <w:numPr>
                <w:ilvl w:val="0"/>
                <w:numId w:val="34"/>
              </w:numPr>
              <w:overflowPunct w:val="0"/>
              <w:autoSpaceDE w:val="0"/>
              <w:autoSpaceDN w:val="0"/>
              <w:adjustRightInd w:val="0"/>
              <w:spacing w:after="120" w:line="240" w:lineRule="auto"/>
              <w:ind w:firstLineChars="0"/>
              <w:jc w:val="both"/>
              <w:textAlignment w:val="baseline"/>
              <w:rPr>
                <w:rFonts w:eastAsiaTheme="minorEastAsia"/>
                <w:bCs/>
                <w:iCs/>
                <w:lang w:eastAsia="zh-CN"/>
              </w:rPr>
            </w:pPr>
            <w:r w:rsidRPr="00285116">
              <w:rPr>
                <w:rFonts w:eastAsiaTheme="minorEastAsia"/>
                <w:bCs/>
                <w:iCs/>
                <w:lang w:eastAsia="zh-CN"/>
              </w:rPr>
              <w:t xml:space="preserve"> For performance part</w:t>
            </w:r>
            <w:r>
              <w:rPr>
                <w:rFonts w:eastAsiaTheme="minorEastAsia"/>
                <w:bCs/>
                <w:iCs/>
                <w:lang w:eastAsia="zh-CN"/>
              </w:rPr>
              <w:t xml:space="preserve"> in R18</w:t>
            </w:r>
          </w:p>
          <w:p w14:paraId="0E4A6A09" w14:textId="77777777" w:rsidR="009E3D5D" w:rsidRPr="00C77970" w:rsidRDefault="009E3D5D" w:rsidP="009E3D5D">
            <w:pPr>
              <w:pStyle w:val="affd"/>
              <w:widowControl/>
              <w:numPr>
                <w:ilvl w:val="1"/>
                <w:numId w:val="34"/>
              </w:numPr>
              <w:overflowPunct w:val="0"/>
              <w:autoSpaceDE w:val="0"/>
              <w:autoSpaceDN w:val="0"/>
              <w:adjustRightInd w:val="0"/>
              <w:spacing w:after="120" w:line="240" w:lineRule="auto"/>
              <w:ind w:firstLineChars="0"/>
              <w:jc w:val="both"/>
              <w:textAlignment w:val="baseline"/>
              <w:rPr>
                <w:rFonts w:eastAsiaTheme="minorEastAsia"/>
                <w:bCs/>
                <w:iCs/>
                <w:lang w:eastAsia="zh-CN"/>
              </w:rPr>
            </w:pPr>
            <w:r w:rsidRPr="0016559A">
              <w:rPr>
                <w:rFonts w:eastAsiaTheme="minorEastAsia"/>
                <w:bCs/>
                <w:iCs/>
                <w:lang w:eastAsia="zh-CN"/>
              </w:rPr>
              <w:t xml:space="preserve">Option </w:t>
            </w:r>
            <w:r>
              <w:rPr>
                <w:rFonts w:eastAsiaTheme="minorEastAsia" w:hint="eastAsia"/>
                <w:bCs/>
                <w:iCs/>
                <w:lang w:eastAsia="zh-CN"/>
              </w:rPr>
              <w:t>1</w:t>
            </w:r>
            <w:r>
              <w:rPr>
                <w:rFonts w:eastAsiaTheme="minorEastAsia"/>
                <w:bCs/>
                <w:iCs/>
                <w:lang w:eastAsia="zh-CN"/>
              </w:rPr>
              <w:t xml:space="preserve">: </w:t>
            </w:r>
            <w:r w:rsidRPr="0016559A">
              <w:rPr>
                <w:rFonts w:eastAsiaTheme="minorEastAsia"/>
                <w:bCs/>
                <w:iCs/>
                <w:lang w:eastAsia="zh-CN"/>
              </w:rPr>
              <w:t>Further discuss the test case to verify the procedure to RACH-based and RACH-less SCG activation in RRM performance part.</w:t>
            </w:r>
          </w:p>
          <w:p w14:paraId="57D290D8" w14:textId="77777777" w:rsidR="009E3D5D" w:rsidRPr="0016559A" w:rsidRDefault="009E3D5D" w:rsidP="009E3D5D">
            <w:pPr>
              <w:pStyle w:val="affd"/>
              <w:widowControl/>
              <w:numPr>
                <w:ilvl w:val="2"/>
                <w:numId w:val="34"/>
              </w:numPr>
              <w:overflowPunct w:val="0"/>
              <w:autoSpaceDE w:val="0"/>
              <w:autoSpaceDN w:val="0"/>
              <w:adjustRightInd w:val="0"/>
              <w:spacing w:after="120" w:line="240" w:lineRule="auto"/>
              <w:ind w:firstLineChars="0"/>
              <w:jc w:val="both"/>
              <w:textAlignment w:val="baseline"/>
              <w:rPr>
                <w:rFonts w:eastAsia="Malgun Gothic"/>
                <w:bCs/>
                <w:iCs/>
                <w:lang w:eastAsia="ko-KR"/>
              </w:rPr>
            </w:pPr>
            <w:r w:rsidRPr="0016559A">
              <w:rPr>
                <w:rFonts w:eastAsiaTheme="minorEastAsia"/>
                <w:bCs/>
                <w:iCs/>
                <w:lang w:eastAsia="zh-CN"/>
              </w:rPr>
              <w:t>Option 1</w:t>
            </w:r>
            <w:r>
              <w:rPr>
                <w:rFonts w:eastAsiaTheme="minorEastAsia" w:hint="eastAsia"/>
                <w:bCs/>
                <w:iCs/>
                <w:lang w:eastAsia="zh-CN"/>
              </w:rPr>
              <w:t>a</w:t>
            </w:r>
            <w:r>
              <w:rPr>
                <w:rFonts w:eastAsiaTheme="minorEastAsia"/>
                <w:bCs/>
                <w:iCs/>
                <w:lang w:eastAsia="zh-CN"/>
              </w:rPr>
              <w:t>: I</w:t>
            </w:r>
            <w:r w:rsidRPr="0016559A">
              <w:rPr>
                <w:rFonts w:eastAsiaTheme="minorEastAsia"/>
                <w:bCs/>
                <w:iCs/>
                <w:lang w:eastAsia="zh-CN"/>
              </w:rPr>
              <w:t>nstead of changing the core requirement, verify UE behavior in certain test environment to avoid UE to fallback to RACH based activation.</w:t>
            </w:r>
          </w:p>
          <w:p w14:paraId="440B8370" w14:textId="77777777" w:rsidR="009E3D5D" w:rsidRPr="0016559A" w:rsidRDefault="009E3D5D" w:rsidP="009E3D5D">
            <w:pPr>
              <w:pStyle w:val="affd"/>
              <w:widowControl/>
              <w:numPr>
                <w:ilvl w:val="2"/>
                <w:numId w:val="34"/>
              </w:numPr>
              <w:overflowPunct w:val="0"/>
              <w:autoSpaceDE w:val="0"/>
              <w:autoSpaceDN w:val="0"/>
              <w:adjustRightInd w:val="0"/>
              <w:spacing w:after="120" w:line="240" w:lineRule="auto"/>
              <w:ind w:firstLineChars="0"/>
              <w:jc w:val="both"/>
              <w:textAlignment w:val="baseline"/>
              <w:rPr>
                <w:rFonts w:eastAsiaTheme="minorEastAsia"/>
                <w:bCs/>
                <w:iCs/>
                <w:lang w:eastAsia="zh-CN"/>
              </w:rPr>
            </w:pPr>
            <w:r w:rsidRPr="0016559A">
              <w:rPr>
                <w:rFonts w:eastAsiaTheme="minorEastAsia"/>
                <w:bCs/>
                <w:iCs/>
                <w:lang w:eastAsia="zh-CN"/>
              </w:rPr>
              <w:t xml:space="preserve">Option </w:t>
            </w:r>
            <w:r>
              <w:rPr>
                <w:rFonts w:eastAsiaTheme="minorEastAsia" w:hint="eastAsia"/>
                <w:bCs/>
                <w:iCs/>
                <w:lang w:eastAsia="zh-CN"/>
              </w:rPr>
              <w:t>1b</w:t>
            </w:r>
            <w:r>
              <w:rPr>
                <w:rFonts w:eastAsiaTheme="minorEastAsia"/>
                <w:bCs/>
                <w:iCs/>
                <w:lang w:eastAsia="zh-CN"/>
              </w:rPr>
              <w:t xml:space="preserve">: </w:t>
            </w:r>
            <w:r w:rsidRPr="0016559A">
              <w:rPr>
                <w:rFonts w:eastAsiaTheme="minorEastAsia"/>
                <w:bCs/>
                <w:iCs/>
                <w:lang w:eastAsia="zh-CN"/>
              </w:rPr>
              <w:t>Update the current FR1-FR2 NR-DC SCG activation test case A.7.5.15 to guarantee the UE performance</w:t>
            </w:r>
            <w:r>
              <w:rPr>
                <w:rFonts w:eastAsiaTheme="minorEastAsia"/>
                <w:bCs/>
                <w:iCs/>
                <w:lang w:eastAsia="zh-CN"/>
              </w:rPr>
              <w:t xml:space="preserve"> of RACH-less </w:t>
            </w:r>
            <w:proofErr w:type="spellStart"/>
            <w:r>
              <w:rPr>
                <w:rFonts w:eastAsiaTheme="minorEastAsia"/>
                <w:bCs/>
                <w:iCs/>
                <w:lang w:eastAsia="zh-CN"/>
              </w:rPr>
              <w:t>PSCell</w:t>
            </w:r>
            <w:proofErr w:type="spellEnd"/>
            <w:r>
              <w:rPr>
                <w:rFonts w:eastAsiaTheme="minorEastAsia"/>
                <w:bCs/>
                <w:iCs/>
                <w:lang w:eastAsia="zh-CN"/>
              </w:rPr>
              <w:t xml:space="preserve"> activation</w:t>
            </w:r>
            <w:r w:rsidRPr="0016559A">
              <w:rPr>
                <w:rFonts w:eastAsiaTheme="minorEastAsia"/>
                <w:bCs/>
                <w:iCs/>
                <w:lang w:eastAsia="zh-CN"/>
              </w:rPr>
              <w:t>.</w:t>
            </w:r>
          </w:p>
          <w:p w14:paraId="1D106EB5" w14:textId="4B249804" w:rsidR="00D225E1" w:rsidRPr="009E3D5D" w:rsidRDefault="009E3D5D" w:rsidP="009E3D5D">
            <w:pPr>
              <w:pStyle w:val="affd"/>
              <w:widowControl/>
              <w:numPr>
                <w:ilvl w:val="1"/>
                <w:numId w:val="34"/>
              </w:numPr>
              <w:overflowPunct w:val="0"/>
              <w:autoSpaceDE w:val="0"/>
              <w:autoSpaceDN w:val="0"/>
              <w:adjustRightInd w:val="0"/>
              <w:spacing w:after="120" w:line="240" w:lineRule="auto"/>
              <w:ind w:firstLineChars="0"/>
              <w:jc w:val="both"/>
              <w:textAlignment w:val="baseline"/>
              <w:rPr>
                <w:rFonts w:eastAsiaTheme="minorEastAsia"/>
                <w:bCs/>
                <w:iCs/>
                <w:lang w:eastAsia="zh-CN"/>
              </w:rPr>
            </w:pPr>
            <w:r>
              <w:rPr>
                <w:rFonts w:eastAsiaTheme="minorEastAsia"/>
                <w:bCs/>
                <w:iCs/>
                <w:lang w:eastAsia="zh-CN"/>
              </w:rPr>
              <w:t>Others solutions are not precluded.</w:t>
            </w:r>
          </w:p>
        </w:tc>
      </w:tr>
    </w:tbl>
    <w:p w14:paraId="1FA5CF6B" w14:textId="4344A11B" w:rsidR="007B0DB6" w:rsidRPr="007B0DB6" w:rsidRDefault="001D5507" w:rsidP="007B0DB6">
      <w:pPr>
        <w:spacing w:beforeLines="50" w:before="120" w:afterLines="50" w:after="120"/>
        <w:jc w:val="both"/>
        <w:rPr>
          <w:sz w:val="21"/>
          <w:szCs w:val="21"/>
        </w:rPr>
      </w:pPr>
      <w:r>
        <w:rPr>
          <w:sz w:val="21"/>
          <w:szCs w:val="21"/>
        </w:rPr>
        <w:t xml:space="preserve">Companies proposed to </w:t>
      </w:r>
      <w:r w:rsidRPr="001D5507">
        <w:rPr>
          <w:sz w:val="21"/>
          <w:szCs w:val="21"/>
        </w:rPr>
        <w:t xml:space="preserve">discuss </w:t>
      </w:r>
      <w:r>
        <w:rPr>
          <w:sz w:val="21"/>
          <w:szCs w:val="21"/>
        </w:rPr>
        <w:t>how</w:t>
      </w:r>
      <w:r w:rsidRPr="001D5507">
        <w:rPr>
          <w:sz w:val="21"/>
          <w:szCs w:val="21"/>
        </w:rPr>
        <w:t xml:space="preserve"> to verify the procedure </w:t>
      </w:r>
      <w:r>
        <w:rPr>
          <w:sz w:val="21"/>
          <w:szCs w:val="21"/>
        </w:rPr>
        <w:t>for</w:t>
      </w:r>
      <w:r w:rsidRPr="001D5507">
        <w:rPr>
          <w:sz w:val="21"/>
          <w:szCs w:val="21"/>
        </w:rPr>
        <w:t xml:space="preserve"> RACH-based and RACH-less SCG activation in RRM performance part</w:t>
      </w:r>
      <w:r>
        <w:rPr>
          <w:sz w:val="21"/>
          <w:szCs w:val="21"/>
        </w:rPr>
        <w:t xml:space="preserve">, e.g., </w:t>
      </w:r>
      <w:r w:rsidR="007B0DB6" w:rsidRPr="007B0DB6">
        <w:rPr>
          <w:sz w:val="21"/>
          <w:szCs w:val="21"/>
        </w:rPr>
        <w:t xml:space="preserve">both RACH-based and RACH-less based </w:t>
      </w:r>
      <w:proofErr w:type="spellStart"/>
      <w:r w:rsidR="007B0DB6" w:rsidRPr="007B0DB6">
        <w:rPr>
          <w:sz w:val="21"/>
          <w:szCs w:val="21"/>
        </w:rPr>
        <w:t>PSCell</w:t>
      </w:r>
      <w:proofErr w:type="spellEnd"/>
      <w:r w:rsidR="007B0DB6" w:rsidRPr="007B0DB6">
        <w:rPr>
          <w:sz w:val="21"/>
          <w:szCs w:val="21"/>
        </w:rPr>
        <w:t xml:space="preserve"> activation/deactivation in one TC, e.g., </w:t>
      </w:r>
    </w:p>
    <w:p w14:paraId="3712F1BF" w14:textId="772D967F" w:rsidR="007B0DB6" w:rsidRPr="005E7C98" w:rsidRDefault="005E7C98" w:rsidP="001904FB">
      <w:pPr>
        <w:pStyle w:val="affd"/>
        <w:numPr>
          <w:ilvl w:val="0"/>
          <w:numId w:val="33"/>
        </w:numPr>
        <w:spacing w:beforeLines="50" w:before="120" w:afterLines="50" w:after="120" w:line="240" w:lineRule="auto"/>
        <w:ind w:firstLineChars="0"/>
        <w:jc w:val="both"/>
      </w:pPr>
      <w:r w:rsidRPr="005E7C98">
        <w:t>1</w:t>
      </w:r>
      <w:r w:rsidRPr="005E7C98">
        <w:rPr>
          <w:vertAlign w:val="superscript"/>
        </w:rPr>
        <w:t>st</w:t>
      </w:r>
      <w:r w:rsidRPr="005E7C98">
        <w:t xml:space="preserve"> step: </w:t>
      </w:r>
      <w:r w:rsidR="007B0DB6" w:rsidRPr="005E7C98">
        <w:t xml:space="preserve">RACH-based unknown </w:t>
      </w:r>
      <w:proofErr w:type="spellStart"/>
      <w:r w:rsidR="007B0DB6" w:rsidRPr="005E7C98">
        <w:t>PScell</w:t>
      </w:r>
      <w:proofErr w:type="spellEnd"/>
      <w:r w:rsidR="007B0DB6" w:rsidRPr="005E7C98">
        <w:t xml:space="preserve"> activation </w:t>
      </w:r>
    </w:p>
    <w:p w14:paraId="6CD0F6DD" w14:textId="18CB0E87" w:rsidR="007B0DB6" w:rsidRPr="005E7C98" w:rsidRDefault="005E7C98" w:rsidP="001904FB">
      <w:pPr>
        <w:pStyle w:val="affd"/>
        <w:numPr>
          <w:ilvl w:val="0"/>
          <w:numId w:val="33"/>
        </w:numPr>
        <w:spacing w:beforeLines="50" w:before="120" w:afterLines="50" w:after="120" w:line="240" w:lineRule="auto"/>
        <w:ind w:firstLineChars="0"/>
        <w:jc w:val="both"/>
      </w:pPr>
      <w:r w:rsidRPr="005E7C98">
        <w:t>2</w:t>
      </w:r>
      <w:r w:rsidRPr="005E7C98">
        <w:rPr>
          <w:vertAlign w:val="superscript"/>
        </w:rPr>
        <w:t>nd</w:t>
      </w:r>
      <w:r w:rsidRPr="005E7C98">
        <w:t xml:space="preserve"> step:</w:t>
      </w:r>
      <w:r w:rsidR="007B0DB6" w:rsidRPr="005E7C98">
        <w:t xml:space="preserve"> deactivation of </w:t>
      </w:r>
      <w:proofErr w:type="spellStart"/>
      <w:r w:rsidR="007B0DB6" w:rsidRPr="005E7C98">
        <w:t>PScell</w:t>
      </w:r>
      <w:proofErr w:type="spellEnd"/>
      <w:r w:rsidR="007B0DB6" w:rsidRPr="005E7C98">
        <w:t xml:space="preserve">, </w:t>
      </w:r>
    </w:p>
    <w:p w14:paraId="279B6B41" w14:textId="72E654ED" w:rsidR="007B0DB6" w:rsidRPr="005E7C98" w:rsidRDefault="005E7C98" w:rsidP="001904FB">
      <w:pPr>
        <w:pStyle w:val="affd"/>
        <w:numPr>
          <w:ilvl w:val="0"/>
          <w:numId w:val="33"/>
        </w:numPr>
        <w:spacing w:beforeLines="50" w:before="120" w:afterLines="50" w:after="120" w:line="240" w:lineRule="auto"/>
        <w:ind w:firstLineChars="0"/>
        <w:jc w:val="both"/>
      </w:pPr>
      <w:r w:rsidRPr="005E7C98">
        <w:t>3</w:t>
      </w:r>
      <w:r w:rsidRPr="005E7C98">
        <w:rPr>
          <w:vertAlign w:val="superscript"/>
        </w:rPr>
        <w:t>rd</w:t>
      </w:r>
      <w:r w:rsidRPr="005E7C98">
        <w:t xml:space="preserve"> step</w:t>
      </w:r>
      <w:r w:rsidRPr="005E7C98">
        <w:rPr>
          <w:rFonts w:ascii="宋体" w:hAnsi="宋体" w:cs="宋体" w:hint="eastAsia"/>
        </w:rPr>
        <w:t>:</w:t>
      </w:r>
      <w:r w:rsidRPr="005E7C98">
        <w:rPr>
          <w:rFonts w:ascii="宋体" w:hAnsi="宋体" w:cs="宋体"/>
        </w:rPr>
        <w:t xml:space="preserve"> </w:t>
      </w:r>
      <w:r w:rsidR="007B0DB6" w:rsidRPr="005E7C98">
        <w:t xml:space="preserve">RACH-less based known </w:t>
      </w:r>
      <w:proofErr w:type="spellStart"/>
      <w:r w:rsidR="007B0DB6" w:rsidRPr="005E7C98">
        <w:t>PScell</w:t>
      </w:r>
      <w:proofErr w:type="spellEnd"/>
      <w:r w:rsidR="007B0DB6" w:rsidRPr="005E7C98">
        <w:t xml:space="preserve"> </w:t>
      </w:r>
    </w:p>
    <w:p w14:paraId="6A5774B3" w14:textId="1DDF03A9" w:rsidR="00684EC4" w:rsidRPr="007B0DB6" w:rsidRDefault="005D4F41" w:rsidP="007B0DB6">
      <w:pPr>
        <w:spacing w:beforeLines="50" w:before="120" w:afterLines="50" w:after="120"/>
        <w:jc w:val="both"/>
        <w:rPr>
          <w:sz w:val="21"/>
          <w:szCs w:val="21"/>
        </w:rPr>
      </w:pPr>
      <w:r>
        <w:rPr>
          <w:sz w:val="21"/>
          <w:szCs w:val="21"/>
        </w:rPr>
        <w:t xml:space="preserve">We are open to design a </w:t>
      </w:r>
      <w:r w:rsidR="007B0DB6" w:rsidRPr="007B0DB6">
        <w:rPr>
          <w:sz w:val="21"/>
          <w:szCs w:val="21"/>
        </w:rPr>
        <w:t>test</w:t>
      </w:r>
      <w:r w:rsidR="005E7C98">
        <w:rPr>
          <w:sz w:val="21"/>
          <w:szCs w:val="21"/>
        </w:rPr>
        <w:t xml:space="preserve"> to cover</w:t>
      </w:r>
      <w:r w:rsidR="007B0DB6" w:rsidRPr="007B0DB6">
        <w:rPr>
          <w:sz w:val="21"/>
          <w:szCs w:val="21"/>
        </w:rPr>
        <w:t xml:space="preserve"> both RACH-based and RACH-less based </w:t>
      </w:r>
      <w:proofErr w:type="spellStart"/>
      <w:r w:rsidR="007B0DB6" w:rsidRPr="007B0DB6">
        <w:rPr>
          <w:sz w:val="21"/>
          <w:szCs w:val="21"/>
        </w:rPr>
        <w:t>PSCell</w:t>
      </w:r>
      <w:proofErr w:type="spellEnd"/>
      <w:r w:rsidR="007B0DB6" w:rsidRPr="007B0DB6">
        <w:rPr>
          <w:sz w:val="21"/>
          <w:szCs w:val="21"/>
        </w:rPr>
        <w:t xml:space="preserve"> activation/deactivation in to verify the related core requirements.</w:t>
      </w:r>
    </w:p>
    <w:p w14:paraId="6B11A02F" w14:textId="7629B9EA" w:rsidR="007B0DB6" w:rsidRDefault="005E7C98" w:rsidP="00684EC4">
      <w:pPr>
        <w:overflowPunct w:val="0"/>
        <w:autoSpaceDE w:val="0"/>
        <w:autoSpaceDN w:val="0"/>
        <w:adjustRightInd w:val="0"/>
        <w:jc w:val="both"/>
        <w:textAlignment w:val="baseline"/>
        <w:rPr>
          <w:rFonts w:eastAsiaTheme="minorEastAsia"/>
          <w:b/>
          <w:sz w:val="21"/>
          <w:szCs w:val="21"/>
        </w:rPr>
      </w:pPr>
      <w:r>
        <w:rPr>
          <w:rFonts w:eastAsiaTheme="minorEastAsia" w:hint="eastAsia"/>
          <w:b/>
          <w:sz w:val="21"/>
          <w:szCs w:val="21"/>
        </w:rPr>
        <w:t>P</w:t>
      </w:r>
      <w:r>
        <w:rPr>
          <w:rFonts w:eastAsiaTheme="minorEastAsia"/>
          <w:b/>
          <w:sz w:val="21"/>
          <w:szCs w:val="21"/>
        </w:rPr>
        <w:t xml:space="preserve">roposal </w:t>
      </w:r>
      <w:r w:rsidR="001D5507">
        <w:rPr>
          <w:rFonts w:eastAsiaTheme="minorEastAsia"/>
          <w:b/>
          <w:sz w:val="21"/>
          <w:szCs w:val="21"/>
        </w:rPr>
        <w:t>1</w:t>
      </w:r>
      <w:r>
        <w:rPr>
          <w:rFonts w:eastAsiaTheme="minorEastAsia"/>
          <w:b/>
          <w:sz w:val="21"/>
          <w:szCs w:val="21"/>
        </w:rPr>
        <w:t xml:space="preserve">: </w:t>
      </w:r>
      <w:r w:rsidR="001D5507">
        <w:rPr>
          <w:rFonts w:eastAsiaTheme="minorEastAsia"/>
          <w:b/>
          <w:sz w:val="21"/>
          <w:szCs w:val="21"/>
        </w:rPr>
        <w:t>Agree</w:t>
      </w:r>
      <w:r>
        <w:rPr>
          <w:rFonts w:eastAsiaTheme="minorEastAsia"/>
          <w:b/>
          <w:sz w:val="21"/>
          <w:szCs w:val="21"/>
        </w:rPr>
        <w:t xml:space="preserve"> to introduce one TC to </w:t>
      </w:r>
      <w:r w:rsidRPr="005E7C98">
        <w:rPr>
          <w:rFonts w:eastAsiaTheme="minorEastAsia"/>
          <w:b/>
          <w:sz w:val="21"/>
          <w:szCs w:val="21"/>
        </w:rPr>
        <w:t xml:space="preserve">cover both RACH-based and RACH-less based </w:t>
      </w:r>
      <w:proofErr w:type="spellStart"/>
      <w:r w:rsidRPr="005E7C98">
        <w:rPr>
          <w:rFonts w:eastAsiaTheme="minorEastAsia"/>
          <w:b/>
          <w:sz w:val="21"/>
          <w:szCs w:val="21"/>
        </w:rPr>
        <w:t>PSCell</w:t>
      </w:r>
      <w:proofErr w:type="spellEnd"/>
      <w:r w:rsidRPr="005E7C98">
        <w:rPr>
          <w:rFonts w:eastAsiaTheme="minorEastAsia"/>
          <w:b/>
          <w:sz w:val="21"/>
          <w:szCs w:val="21"/>
        </w:rPr>
        <w:t xml:space="preserve"> activation/deactivation</w:t>
      </w:r>
      <w:r>
        <w:rPr>
          <w:rFonts w:eastAsiaTheme="minorEastAsia"/>
          <w:b/>
          <w:sz w:val="21"/>
          <w:szCs w:val="21"/>
        </w:rPr>
        <w:t>.</w:t>
      </w:r>
    </w:p>
    <w:p w14:paraId="671600A7" w14:textId="5223F88F" w:rsidR="001D0429" w:rsidRDefault="001D0429" w:rsidP="00684EC4">
      <w:pPr>
        <w:overflowPunct w:val="0"/>
        <w:autoSpaceDE w:val="0"/>
        <w:autoSpaceDN w:val="0"/>
        <w:adjustRightInd w:val="0"/>
        <w:jc w:val="both"/>
        <w:textAlignment w:val="baseline"/>
        <w:rPr>
          <w:rFonts w:eastAsiaTheme="minorEastAsia"/>
          <w:b/>
          <w:sz w:val="21"/>
          <w:szCs w:val="21"/>
        </w:rPr>
      </w:pPr>
    </w:p>
    <w:p w14:paraId="415A2556" w14:textId="77777777"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t>Conclusion</w:t>
      </w:r>
    </w:p>
    <w:p w14:paraId="528D8161" w14:textId="40D0B05F" w:rsidR="00214208" w:rsidRPr="0067668A" w:rsidRDefault="000D17A5" w:rsidP="000D17A5">
      <w:pPr>
        <w:spacing w:after="120"/>
        <w:jc w:val="both"/>
        <w:rPr>
          <w:rFonts w:eastAsia="Batang"/>
          <w:sz w:val="21"/>
          <w:szCs w:val="21"/>
        </w:rPr>
      </w:pPr>
      <w:r w:rsidRPr="0067668A">
        <w:rPr>
          <w:sz w:val="21"/>
          <w:szCs w:val="21"/>
        </w:rPr>
        <w:t>In this contribution, we discuss the work plan for test case design as well as the work splitting.</w:t>
      </w:r>
    </w:p>
    <w:p w14:paraId="314702C6" w14:textId="0C423116" w:rsidR="00536312" w:rsidRPr="0067668A" w:rsidRDefault="00536312" w:rsidP="00536312">
      <w:pPr>
        <w:overflowPunct w:val="0"/>
        <w:autoSpaceDE w:val="0"/>
        <w:autoSpaceDN w:val="0"/>
        <w:adjustRightInd w:val="0"/>
        <w:jc w:val="both"/>
        <w:textAlignment w:val="baseline"/>
        <w:rPr>
          <w:rFonts w:eastAsiaTheme="minorEastAsia"/>
          <w:b/>
          <w:sz w:val="21"/>
          <w:szCs w:val="21"/>
        </w:rPr>
      </w:pPr>
      <w:r w:rsidRPr="0067668A">
        <w:rPr>
          <w:rFonts w:eastAsiaTheme="minorEastAsia" w:hint="eastAsia"/>
          <w:b/>
          <w:sz w:val="21"/>
          <w:szCs w:val="21"/>
        </w:rPr>
        <w:t>P</w:t>
      </w:r>
      <w:r w:rsidRPr="0067668A">
        <w:rPr>
          <w:rFonts w:eastAsiaTheme="minorEastAsia"/>
          <w:b/>
          <w:sz w:val="21"/>
          <w:szCs w:val="21"/>
        </w:rPr>
        <w:t xml:space="preserve">roposal 1: Agree to introduce one TC to cover both RACH-based and RACH-less based </w:t>
      </w:r>
      <w:proofErr w:type="spellStart"/>
      <w:r w:rsidRPr="0067668A">
        <w:rPr>
          <w:rFonts w:eastAsiaTheme="minorEastAsia"/>
          <w:b/>
          <w:sz w:val="21"/>
          <w:szCs w:val="21"/>
        </w:rPr>
        <w:t>PSCell</w:t>
      </w:r>
      <w:proofErr w:type="spellEnd"/>
      <w:r w:rsidRPr="0067668A">
        <w:rPr>
          <w:rFonts w:eastAsiaTheme="minorEastAsia"/>
          <w:b/>
          <w:sz w:val="21"/>
          <w:szCs w:val="21"/>
        </w:rPr>
        <w:t xml:space="preserve"> activation/deactivation.</w:t>
      </w: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0C91915A" w14:textId="1AB4EC61" w:rsidR="00110BFA" w:rsidRPr="0067668A" w:rsidRDefault="00583ED3" w:rsidP="00583ED3">
      <w:pPr>
        <w:rPr>
          <w:sz w:val="21"/>
        </w:rPr>
      </w:pPr>
      <w:r w:rsidRPr="0067668A">
        <w:rPr>
          <w:sz w:val="21"/>
        </w:rPr>
        <w:t xml:space="preserve">[1] </w:t>
      </w:r>
      <w:r w:rsidR="000E3720" w:rsidRPr="0067668A">
        <w:rPr>
          <w:sz w:val="21"/>
        </w:rPr>
        <w:t>R4-23</w:t>
      </w:r>
      <w:r w:rsidR="00536312" w:rsidRPr="0067668A">
        <w:rPr>
          <w:sz w:val="21"/>
        </w:rPr>
        <w:t>21586</w:t>
      </w:r>
      <w:r w:rsidR="00C12C77" w:rsidRPr="0067668A">
        <w:rPr>
          <w:sz w:val="21"/>
        </w:rPr>
        <w:t xml:space="preserve">, WF on NR </w:t>
      </w:r>
      <w:proofErr w:type="spellStart"/>
      <w:r w:rsidR="00C12C77" w:rsidRPr="0067668A">
        <w:rPr>
          <w:sz w:val="21"/>
        </w:rPr>
        <w:t>FeRRM</w:t>
      </w:r>
      <w:proofErr w:type="spellEnd"/>
      <w:r w:rsidR="00C12C77" w:rsidRPr="0067668A">
        <w:rPr>
          <w:sz w:val="21"/>
        </w:rPr>
        <w:t xml:space="preserve"> (part</w:t>
      </w:r>
      <w:r w:rsidR="0035453D" w:rsidRPr="0067668A">
        <w:rPr>
          <w:sz w:val="21"/>
        </w:rPr>
        <w:t>2</w:t>
      </w:r>
      <w:r w:rsidR="00C12C77" w:rsidRPr="0067668A">
        <w:rPr>
          <w:sz w:val="21"/>
        </w:rPr>
        <w:t>)</w:t>
      </w:r>
      <w:r w:rsidRPr="0067668A">
        <w:rPr>
          <w:sz w:val="21"/>
        </w:rPr>
        <w:t xml:space="preserve">, </w:t>
      </w:r>
      <w:r w:rsidR="0035453D" w:rsidRPr="0067668A">
        <w:rPr>
          <w:sz w:val="21"/>
        </w:rPr>
        <w:t>OPPO</w:t>
      </w:r>
      <w:r w:rsidRPr="0067668A">
        <w:rPr>
          <w:sz w:val="21"/>
        </w:rPr>
        <w:t>, RAN4 #</w:t>
      </w:r>
      <w:r w:rsidR="00277354" w:rsidRPr="0067668A">
        <w:rPr>
          <w:sz w:val="21"/>
        </w:rPr>
        <w:t>10</w:t>
      </w:r>
      <w:r w:rsidR="00536312" w:rsidRPr="0067668A">
        <w:rPr>
          <w:sz w:val="21"/>
        </w:rPr>
        <w:t>9</w:t>
      </w:r>
    </w:p>
    <w:p w14:paraId="29DD0D19" w14:textId="4BE96FE8" w:rsidR="00536312" w:rsidRPr="0067668A" w:rsidRDefault="00536312" w:rsidP="00583ED3">
      <w:pPr>
        <w:rPr>
          <w:rFonts w:eastAsiaTheme="minorEastAsia"/>
          <w:sz w:val="21"/>
        </w:rPr>
      </w:pPr>
      <w:r w:rsidRPr="0067668A">
        <w:rPr>
          <w:rFonts w:eastAsiaTheme="minorEastAsia" w:hint="eastAsia"/>
          <w:sz w:val="21"/>
        </w:rPr>
        <w:t>[</w:t>
      </w:r>
      <w:r w:rsidRPr="0067668A">
        <w:rPr>
          <w:rFonts w:eastAsiaTheme="minorEastAsia"/>
          <w:sz w:val="21"/>
        </w:rPr>
        <w:t xml:space="preserve">2] R4-24xxxx, </w:t>
      </w:r>
      <w:proofErr w:type="spellStart"/>
      <w:r w:rsidRPr="0067668A">
        <w:rPr>
          <w:rFonts w:eastAsiaTheme="minorEastAsia"/>
          <w:sz w:val="21"/>
        </w:rPr>
        <w:t>DraftCR</w:t>
      </w:r>
      <w:proofErr w:type="spellEnd"/>
      <w:r w:rsidRPr="0067668A">
        <w:rPr>
          <w:rFonts w:eastAsiaTheme="minorEastAsia"/>
          <w:sz w:val="21"/>
        </w:rPr>
        <w:t xml:space="preserve"> on TC for HO with </w:t>
      </w:r>
      <w:proofErr w:type="spellStart"/>
      <w:r w:rsidRPr="0067668A">
        <w:rPr>
          <w:rFonts w:eastAsiaTheme="minorEastAsia"/>
          <w:sz w:val="21"/>
        </w:rPr>
        <w:t>PSCell</w:t>
      </w:r>
      <w:proofErr w:type="spellEnd"/>
      <w:r w:rsidRPr="0067668A">
        <w:rPr>
          <w:rFonts w:eastAsiaTheme="minorEastAsia"/>
          <w:sz w:val="21"/>
        </w:rPr>
        <w:t xml:space="preserve"> from FR1-FR2 NR-DC to FR1-FR1 NR-DC, OPPO</w:t>
      </w:r>
    </w:p>
    <w:sectPr w:rsidR="00536312" w:rsidRPr="0067668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3C6A6" w14:textId="77777777" w:rsidR="00E426CF" w:rsidRDefault="00E426CF">
      <w:r>
        <w:separator/>
      </w:r>
    </w:p>
  </w:endnote>
  <w:endnote w:type="continuationSeparator" w:id="0">
    <w:p w14:paraId="0B1ADE39" w14:textId="77777777" w:rsidR="00E426CF" w:rsidRDefault="00E426CF">
      <w:r>
        <w:continuationSeparator/>
      </w:r>
    </w:p>
  </w:endnote>
  <w:endnote w:type="continuationNotice" w:id="1">
    <w:p w14:paraId="4900909E" w14:textId="77777777" w:rsidR="00E426CF" w:rsidRDefault="00E42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85470" w14:textId="77777777" w:rsidR="00E426CF" w:rsidRDefault="00E426CF">
      <w:r>
        <w:separator/>
      </w:r>
    </w:p>
  </w:footnote>
  <w:footnote w:type="continuationSeparator" w:id="0">
    <w:p w14:paraId="7009A3A7" w14:textId="77777777" w:rsidR="00E426CF" w:rsidRDefault="00E426CF">
      <w:r>
        <w:continuationSeparator/>
      </w:r>
    </w:p>
  </w:footnote>
  <w:footnote w:type="continuationNotice" w:id="1">
    <w:p w14:paraId="4C57C1F3" w14:textId="77777777" w:rsidR="00E426CF" w:rsidRDefault="00E42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8062F"/>
    <w:multiLevelType w:val="hybridMultilevel"/>
    <w:tmpl w:val="ED8A843E"/>
    <w:lvl w:ilvl="0" w:tplc="74B6C890">
      <w:start w:val="1"/>
      <w:numFmt w:val="bullet"/>
      <w:lvlText w:val="•"/>
      <w:lvlJc w:val="left"/>
      <w:pPr>
        <w:ind w:left="1020" w:hanging="420"/>
      </w:pPr>
      <w:rPr>
        <w:rFonts w:ascii="Arial" w:hAnsi="Arial" w:hint="default"/>
      </w:rPr>
    </w:lvl>
    <w:lvl w:ilvl="1" w:tplc="83FA7C5C">
      <w:numFmt w:val="bullet"/>
      <w:lvlText w:val="-"/>
      <w:lvlJc w:val="left"/>
      <w:pPr>
        <w:ind w:left="1440" w:hanging="420"/>
      </w:pPr>
      <w:rPr>
        <w:rFonts w:ascii="Times New Roman" w:eastAsia="Malgun Gothic" w:hAnsi="Times New Roman" w:cs="Times New Roman"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752B9"/>
    <w:multiLevelType w:val="hybridMultilevel"/>
    <w:tmpl w:val="A5F41B68"/>
    <w:lvl w:ilvl="0" w:tplc="83FA7C5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C96479"/>
    <w:multiLevelType w:val="hybridMultilevel"/>
    <w:tmpl w:val="6EC0220A"/>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5D5BDB"/>
    <w:multiLevelType w:val="hybridMultilevel"/>
    <w:tmpl w:val="428ED55C"/>
    <w:lvl w:ilvl="0" w:tplc="83FA7C5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A874F20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7CA23401"/>
    <w:multiLevelType w:val="hybridMultilevel"/>
    <w:tmpl w:val="73B0B1FC"/>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25"/>
  </w:num>
  <w:num w:numId="12">
    <w:abstractNumId w:val="0"/>
  </w:num>
  <w:num w:numId="13">
    <w:abstractNumId w:val="1"/>
  </w:num>
  <w:num w:numId="14">
    <w:abstractNumId w:val="13"/>
  </w:num>
  <w:num w:numId="15">
    <w:abstractNumId w:val="12"/>
  </w:num>
  <w:num w:numId="16">
    <w:abstractNumId w:val="21"/>
  </w:num>
  <w:num w:numId="17">
    <w:abstractNumId w:val="10"/>
  </w:num>
  <w:num w:numId="18">
    <w:abstractNumId w:val="26"/>
  </w:num>
  <w:num w:numId="19">
    <w:abstractNumId w:val="23"/>
  </w:num>
  <w:num w:numId="20">
    <w:abstractNumId w:val="6"/>
  </w:num>
  <w:num w:numId="21">
    <w:abstractNumId w:val="18"/>
  </w:num>
  <w:num w:numId="22">
    <w:abstractNumId w:val="20"/>
  </w:num>
  <w:num w:numId="23">
    <w:abstractNumId w:val="14"/>
  </w:num>
  <w:num w:numId="24">
    <w:abstractNumId w:val="17"/>
  </w:num>
  <w:num w:numId="25">
    <w:abstractNumId w:val="27"/>
  </w:num>
  <w:num w:numId="26">
    <w:abstractNumId w:val="11"/>
  </w:num>
  <w:num w:numId="27">
    <w:abstractNumId w:val="8"/>
  </w:num>
  <w:num w:numId="28">
    <w:abstractNumId w:val="15"/>
  </w:num>
  <w:num w:numId="29">
    <w:abstractNumId w:val="29"/>
  </w:num>
  <w:num w:numId="30">
    <w:abstractNumId w:val="2"/>
  </w:num>
  <w:num w:numId="31">
    <w:abstractNumId w:val="7"/>
  </w:num>
  <w:num w:numId="32">
    <w:abstractNumId w:val="16"/>
  </w:num>
  <w:num w:numId="33">
    <w:abstractNumId w:val="9"/>
  </w:num>
  <w:num w:numId="34">
    <w:abstractNumId w:val="22"/>
  </w:num>
  <w:num w:numId="3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E34"/>
    <w:rsid w:val="00032FB1"/>
    <w:rsid w:val="00033213"/>
    <w:rsid w:val="0003349A"/>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441"/>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26D37"/>
    <w:rsid w:val="001300C3"/>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04FB"/>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75A"/>
    <w:rsid w:val="001B50A5"/>
    <w:rsid w:val="001B7401"/>
    <w:rsid w:val="001B7745"/>
    <w:rsid w:val="001C0CDA"/>
    <w:rsid w:val="001C193A"/>
    <w:rsid w:val="001C3104"/>
    <w:rsid w:val="001C4B85"/>
    <w:rsid w:val="001C5179"/>
    <w:rsid w:val="001C57E6"/>
    <w:rsid w:val="001C5B8F"/>
    <w:rsid w:val="001C6638"/>
    <w:rsid w:val="001C79BE"/>
    <w:rsid w:val="001D0429"/>
    <w:rsid w:val="001D0B6E"/>
    <w:rsid w:val="001D0D3C"/>
    <w:rsid w:val="001D0DC4"/>
    <w:rsid w:val="001D1853"/>
    <w:rsid w:val="001D3275"/>
    <w:rsid w:val="001D3529"/>
    <w:rsid w:val="001D5057"/>
    <w:rsid w:val="001D550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00ED"/>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B3"/>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53D"/>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1A7B"/>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63AB"/>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312"/>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1B2A"/>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385C"/>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4F41"/>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E7C98"/>
    <w:rsid w:val="005F04E2"/>
    <w:rsid w:val="005F11C1"/>
    <w:rsid w:val="005F122C"/>
    <w:rsid w:val="005F1A62"/>
    <w:rsid w:val="005F22AD"/>
    <w:rsid w:val="005F234D"/>
    <w:rsid w:val="005F4753"/>
    <w:rsid w:val="005F5D6E"/>
    <w:rsid w:val="005F5DE2"/>
    <w:rsid w:val="005F6358"/>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68A"/>
    <w:rsid w:val="0067765C"/>
    <w:rsid w:val="006777EE"/>
    <w:rsid w:val="00677B0B"/>
    <w:rsid w:val="006805F8"/>
    <w:rsid w:val="0068175B"/>
    <w:rsid w:val="006817B4"/>
    <w:rsid w:val="006825D1"/>
    <w:rsid w:val="0068280F"/>
    <w:rsid w:val="00682A4D"/>
    <w:rsid w:val="00683642"/>
    <w:rsid w:val="00684184"/>
    <w:rsid w:val="006842E1"/>
    <w:rsid w:val="00684AA6"/>
    <w:rsid w:val="00684EC4"/>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0DB6"/>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6ABC"/>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960"/>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3D5D"/>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680C"/>
    <w:rsid w:val="00A9764B"/>
    <w:rsid w:val="00AA1144"/>
    <w:rsid w:val="00AA153B"/>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3A1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DBA"/>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7B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3C4"/>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33D3"/>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DB7"/>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5E1"/>
    <w:rsid w:val="00D22A65"/>
    <w:rsid w:val="00D243A7"/>
    <w:rsid w:val="00D24630"/>
    <w:rsid w:val="00D25054"/>
    <w:rsid w:val="00D25761"/>
    <w:rsid w:val="00D26ADE"/>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6CF"/>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F4B"/>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16C"/>
    <w:rsid w:val="00ED1A31"/>
    <w:rsid w:val="00ED4BDF"/>
    <w:rsid w:val="00ED4F4A"/>
    <w:rsid w:val="00ED516E"/>
    <w:rsid w:val="00ED7B39"/>
    <w:rsid w:val="00ED7C3F"/>
    <w:rsid w:val="00EE1C88"/>
    <w:rsid w:val="00EE2874"/>
    <w:rsid w:val="00EE2914"/>
    <w:rsid w:val="00EE3D1A"/>
    <w:rsid w:val="00EE3E5B"/>
    <w:rsid w:val="00EE45DC"/>
    <w:rsid w:val="00EE567A"/>
    <w:rsid w:val="00EE5D62"/>
    <w:rsid w:val="00EE68DE"/>
    <w:rsid w:val="00EE6A2A"/>
    <w:rsid w:val="00EE7C11"/>
    <w:rsid w:val="00EF054A"/>
    <w:rsid w:val="00EF082F"/>
    <w:rsid w:val="00EF08FC"/>
    <w:rsid w:val="00EF10A1"/>
    <w:rsid w:val="00EF166B"/>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697"/>
    <w:rsid w:val="00F75B1A"/>
    <w:rsid w:val="00F803F5"/>
    <w:rsid w:val="00F80686"/>
    <w:rsid w:val="00F80712"/>
    <w:rsid w:val="00F8083D"/>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character" w:customStyle="1" w:styleId="apple-converted-space">
    <w:name w:val="apple-converted-space"/>
    <w:basedOn w:val="a1"/>
    <w:rsid w:val="00F8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9F324F1-B770-4B36-BE50-FB565A6F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462</Words>
  <Characters>2638</Characters>
  <Application>Microsoft Office Word</Application>
  <DocSecurity>0</DocSecurity>
  <Lines>21</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5</cp:revision>
  <cp:lastPrinted>2016-08-05T18:54:00Z</cp:lastPrinted>
  <dcterms:created xsi:type="dcterms:W3CDTF">2024-02-07T09:08:00Z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